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B3" w:rsidRDefault="005246B3" w:rsidP="00C01675">
      <w:pPr>
        <w:pStyle w:val="VL0"/>
        <w:spacing w:before="0"/>
        <w:jc w:val="center"/>
        <w:rPr>
          <w:b/>
          <w:bCs/>
          <w:sz w:val="24"/>
          <w:szCs w:val="24"/>
        </w:rPr>
      </w:pPr>
      <w:r w:rsidRPr="00784C77">
        <w:rPr>
          <w:b/>
          <w:bCs/>
          <w:sz w:val="24"/>
          <w:szCs w:val="24"/>
        </w:rPr>
        <w:t xml:space="preserve">Типовые условия </w:t>
      </w:r>
      <w:r w:rsidRPr="002E20DE">
        <w:rPr>
          <w:b/>
          <w:bCs/>
          <w:sz w:val="24"/>
          <w:szCs w:val="24"/>
        </w:rPr>
        <w:t xml:space="preserve">контракта на выполнение проектных работ </w:t>
      </w:r>
    </w:p>
    <w:p w:rsidR="005246B3" w:rsidRPr="002E20DE" w:rsidRDefault="005246B3" w:rsidP="00C01675">
      <w:pPr>
        <w:pStyle w:val="VL0"/>
        <w:spacing w:before="0"/>
        <w:jc w:val="center"/>
        <w:rPr>
          <w:b/>
          <w:bCs/>
          <w:sz w:val="24"/>
          <w:szCs w:val="24"/>
        </w:rPr>
      </w:pPr>
      <w:r w:rsidRPr="002E20DE">
        <w:rPr>
          <w:b/>
          <w:bCs/>
          <w:sz w:val="24"/>
          <w:szCs w:val="24"/>
        </w:rPr>
        <w:t>в отношении объекта капитального строительства для государственных или муниципальных нужд на условиях генерального подряда</w:t>
      </w:r>
    </w:p>
    <w:p w:rsidR="005246B3" w:rsidRPr="00784C77" w:rsidRDefault="005246B3" w:rsidP="00C01675">
      <w:pPr>
        <w:pStyle w:val="VL0"/>
        <w:spacing w:before="0"/>
        <w:jc w:val="center"/>
        <w:rPr>
          <w:spacing w:val="-2"/>
          <w:sz w:val="24"/>
          <w:szCs w:val="24"/>
        </w:rPr>
      </w:pPr>
    </w:p>
    <w:p w:rsidR="005246B3" w:rsidRPr="00784C77" w:rsidRDefault="005246B3" w:rsidP="00C01675">
      <w:pPr>
        <w:pStyle w:val="VL0"/>
        <w:spacing w:before="0"/>
        <w:ind w:firstLine="567"/>
        <w:rPr>
          <w:b/>
          <w:bCs/>
          <w:sz w:val="24"/>
          <w:szCs w:val="24"/>
        </w:rPr>
      </w:pPr>
      <w:r w:rsidRPr="00784C77">
        <w:rPr>
          <w:spacing w:val="-2"/>
          <w:sz w:val="24"/>
          <w:szCs w:val="24"/>
        </w:rPr>
        <w:t>Настоящие типовые условия</w:t>
      </w:r>
      <w:r w:rsidRPr="00784C77">
        <w:rPr>
          <w:sz w:val="24"/>
          <w:szCs w:val="24"/>
        </w:rPr>
        <w:t xml:space="preserve"> контракта на выполнение проектных работ в отношении объекта капитального строительства для государственных или муниципальных нужд на условиях генерального подряда</w:t>
      </w:r>
      <w:r w:rsidRPr="00784C77">
        <w:rPr>
          <w:spacing w:val="-2"/>
          <w:sz w:val="24"/>
          <w:szCs w:val="24"/>
        </w:rPr>
        <w:t xml:space="preserve"> (далее – </w:t>
      </w:r>
      <w:r w:rsidRPr="00784C77">
        <w:rPr>
          <w:b/>
          <w:bCs/>
          <w:spacing w:val="-2"/>
          <w:sz w:val="24"/>
          <w:szCs w:val="24"/>
        </w:rPr>
        <w:t>"Контракт"</w:t>
      </w:r>
      <w:r w:rsidRPr="00784C77">
        <w:rPr>
          <w:spacing w:val="-2"/>
          <w:sz w:val="24"/>
          <w:szCs w:val="24"/>
        </w:rPr>
        <w:t>) разработаны в соответствии с частью 11 статьи 34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Правилами разработки типовых контрактов, типовых условий контрактов, утвержденных постановлением Правительства Российской Федерации от 2 июля 2014 года № 606 "О</w:t>
      </w:r>
      <w:r w:rsidRPr="00784C77">
        <w:rPr>
          <w:spacing w:val="-2"/>
          <w:sz w:val="24"/>
          <w:szCs w:val="24"/>
          <w:lang w:val="en-US"/>
        </w:rPr>
        <w:t> </w:t>
      </w:r>
      <w:r w:rsidRPr="00784C77">
        <w:rPr>
          <w:spacing w:val="-2"/>
          <w:sz w:val="24"/>
          <w:szCs w:val="24"/>
        </w:rPr>
        <w:t xml:space="preserve">порядке разработки типовых контрактов, типовых условий контрактов, а также о случаях и условиях их применения", применяются при осуществлении закупок </w:t>
      </w:r>
      <w:r w:rsidRPr="00784C77">
        <w:rPr>
          <w:sz w:val="24"/>
          <w:szCs w:val="24"/>
        </w:rPr>
        <w:t>на выполнение проектных работ в отношении объекта капитального строительства для государственных или муниципальных нужд на условиях генерального подряда.</w:t>
      </w:r>
    </w:p>
    <w:p w:rsidR="005246B3" w:rsidRPr="00784C77" w:rsidRDefault="005246B3" w:rsidP="00C01675">
      <w:pPr>
        <w:pStyle w:val="ConsPlusNormal"/>
        <w:jc w:val="both"/>
        <w:rPr>
          <w:b/>
          <w:bCs/>
          <w:sz w:val="24"/>
          <w:szCs w:val="24"/>
        </w:rPr>
      </w:pPr>
      <w:r w:rsidRPr="00784C77">
        <w:rPr>
          <w:b/>
          <w:bCs/>
          <w:sz w:val="24"/>
          <w:szCs w:val="24"/>
        </w:rPr>
        <w:t>Преамбула</w:t>
      </w:r>
    </w:p>
    <w:p w:rsidR="005246B3" w:rsidRPr="00784C77" w:rsidRDefault="005246B3" w:rsidP="00C01675">
      <w:pPr>
        <w:pStyle w:val="VL0"/>
        <w:spacing w:before="0"/>
        <w:ind w:firstLine="567"/>
        <w:rPr>
          <w:sz w:val="24"/>
          <w:szCs w:val="24"/>
        </w:rPr>
      </w:pPr>
      <w:r w:rsidRPr="00784C77">
        <w:rPr>
          <w:sz w:val="24"/>
          <w:szCs w:val="24"/>
        </w:rPr>
        <w:t xml:space="preserve">В </w:t>
      </w:r>
      <w:r w:rsidRPr="00784C77">
        <w:rPr>
          <w:spacing w:val="-2"/>
          <w:sz w:val="24"/>
          <w:szCs w:val="24"/>
        </w:rPr>
        <w:t>преамбулу</w:t>
      </w:r>
      <w:r w:rsidRPr="00784C77">
        <w:rPr>
          <w:sz w:val="24"/>
          <w:szCs w:val="24"/>
        </w:rPr>
        <w:t xml:space="preserve"> госуд</w:t>
      </w:r>
      <w:r>
        <w:rPr>
          <w:sz w:val="24"/>
          <w:szCs w:val="24"/>
        </w:rPr>
        <w:t>арственного или муниципального К</w:t>
      </w:r>
      <w:r w:rsidRPr="00784C77">
        <w:rPr>
          <w:sz w:val="24"/>
          <w:szCs w:val="24"/>
        </w:rPr>
        <w:t>онтракта включаются следующие положения:</w:t>
      </w:r>
    </w:p>
    <w:p w:rsidR="005246B3" w:rsidRPr="00784C77" w:rsidRDefault="005246B3" w:rsidP="00C01675">
      <w:pPr>
        <w:pStyle w:val="VL0"/>
        <w:numPr>
          <w:ilvl w:val="0"/>
          <w:numId w:val="16"/>
        </w:numPr>
        <w:spacing w:before="0"/>
        <w:ind w:left="567" w:hanging="567"/>
        <w:rPr>
          <w:spacing w:val="-2"/>
          <w:sz w:val="24"/>
          <w:szCs w:val="24"/>
        </w:rPr>
      </w:pPr>
      <w:r w:rsidRPr="00784C77">
        <w:rPr>
          <w:spacing w:val="-2"/>
          <w:sz w:val="24"/>
          <w:szCs w:val="24"/>
        </w:rPr>
        <w:t>дата заключения Контракта;</w:t>
      </w:r>
    </w:p>
    <w:p w:rsidR="005246B3" w:rsidRPr="00784C77" w:rsidRDefault="005246B3" w:rsidP="00C01675">
      <w:pPr>
        <w:pStyle w:val="VL0"/>
        <w:numPr>
          <w:ilvl w:val="0"/>
          <w:numId w:val="16"/>
        </w:numPr>
        <w:spacing w:before="0"/>
        <w:ind w:left="567" w:hanging="567"/>
        <w:rPr>
          <w:spacing w:val="-2"/>
          <w:sz w:val="24"/>
          <w:szCs w:val="24"/>
        </w:rPr>
      </w:pPr>
      <w:r w:rsidRPr="00784C77">
        <w:rPr>
          <w:spacing w:val="-2"/>
          <w:sz w:val="24"/>
          <w:szCs w:val="24"/>
        </w:rPr>
        <w:t>место заключения Контракта;</w:t>
      </w:r>
    </w:p>
    <w:p w:rsidR="005246B3" w:rsidRPr="00784C77" w:rsidRDefault="005246B3" w:rsidP="00C01675">
      <w:pPr>
        <w:pStyle w:val="VL0"/>
        <w:numPr>
          <w:ilvl w:val="0"/>
          <w:numId w:val="16"/>
        </w:numPr>
        <w:spacing w:before="0"/>
        <w:ind w:left="567" w:hanging="567"/>
        <w:rPr>
          <w:spacing w:val="-2"/>
          <w:sz w:val="24"/>
          <w:szCs w:val="24"/>
        </w:rPr>
      </w:pPr>
      <w:r w:rsidRPr="00784C77">
        <w:rPr>
          <w:spacing w:val="-2"/>
          <w:sz w:val="24"/>
          <w:szCs w:val="24"/>
        </w:rPr>
        <w:t>сведения о сторонах Контракта: их наименование и адрес;</w:t>
      </w:r>
    </w:p>
    <w:p w:rsidR="005246B3" w:rsidRPr="00784C77" w:rsidRDefault="005246B3" w:rsidP="00C01675">
      <w:pPr>
        <w:pStyle w:val="VL0"/>
        <w:numPr>
          <w:ilvl w:val="0"/>
          <w:numId w:val="16"/>
        </w:numPr>
        <w:spacing w:before="0"/>
        <w:ind w:left="567" w:hanging="567"/>
        <w:rPr>
          <w:spacing w:val="-2"/>
          <w:sz w:val="24"/>
          <w:szCs w:val="24"/>
        </w:rPr>
      </w:pPr>
      <w:r w:rsidRPr="00784C77">
        <w:rPr>
          <w:spacing w:val="-2"/>
          <w:sz w:val="24"/>
          <w:szCs w:val="24"/>
        </w:rPr>
        <w:t>наименование публично-правового образования, от имени которого действует заказчик;</w:t>
      </w:r>
    </w:p>
    <w:p w:rsidR="005246B3" w:rsidRPr="00784C77" w:rsidRDefault="005246B3" w:rsidP="00C01675">
      <w:pPr>
        <w:pStyle w:val="VL0"/>
        <w:numPr>
          <w:ilvl w:val="0"/>
          <w:numId w:val="16"/>
        </w:numPr>
        <w:spacing w:before="0"/>
        <w:ind w:left="567" w:hanging="567"/>
        <w:rPr>
          <w:spacing w:val="-2"/>
          <w:sz w:val="24"/>
          <w:szCs w:val="24"/>
        </w:rPr>
      </w:pPr>
      <w:r w:rsidRPr="00784C77">
        <w:rPr>
          <w:spacing w:val="-2"/>
          <w:sz w:val="24"/>
          <w:szCs w:val="24"/>
        </w:rPr>
        <w:t>должность (при наличии), фамилия, имя и отчество (при наличии) представителя каждой из сторон Контракта, уполномоченного на его подписание;</w:t>
      </w:r>
    </w:p>
    <w:p w:rsidR="005246B3" w:rsidRPr="00784C77" w:rsidRDefault="005246B3" w:rsidP="00C01675">
      <w:pPr>
        <w:pStyle w:val="VL0"/>
        <w:numPr>
          <w:ilvl w:val="0"/>
          <w:numId w:val="16"/>
        </w:numPr>
        <w:spacing w:before="0"/>
        <w:ind w:left="567" w:hanging="567"/>
        <w:rPr>
          <w:spacing w:val="-2"/>
          <w:sz w:val="24"/>
          <w:szCs w:val="24"/>
        </w:rPr>
      </w:pPr>
      <w:r w:rsidRPr="00784C77">
        <w:rPr>
          <w:spacing w:val="-2"/>
          <w:sz w:val="24"/>
          <w:szCs w:val="24"/>
        </w:rPr>
        <w:t>реквизиты документа (его наименование, дата и номер), на основании которого действует представитель каждой из сторон Контракта;</w:t>
      </w:r>
    </w:p>
    <w:p w:rsidR="005246B3" w:rsidRPr="00784C77" w:rsidRDefault="005246B3" w:rsidP="00C01675">
      <w:pPr>
        <w:pStyle w:val="VL0"/>
        <w:numPr>
          <w:ilvl w:val="0"/>
          <w:numId w:val="16"/>
        </w:numPr>
        <w:spacing w:before="0"/>
        <w:ind w:left="567" w:hanging="567"/>
        <w:rPr>
          <w:spacing w:val="-2"/>
          <w:sz w:val="24"/>
          <w:szCs w:val="24"/>
        </w:rPr>
      </w:pPr>
      <w:r w:rsidRPr="00784C77">
        <w:rPr>
          <w:spacing w:val="-2"/>
          <w:sz w:val="24"/>
          <w:szCs w:val="24"/>
        </w:rPr>
        <w:t>способ определения поставщика, а также реквизиты документа (его наименование, дата и номер), на основании которого определен поставщик; и</w:t>
      </w:r>
    </w:p>
    <w:p w:rsidR="005246B3" w:rsidRPr="00784C77" w:rsidRDefault="005246B3" w:rsidP="00C01675">
      <w:pPr>
        <w:pStyle w:val="VL0"/>
        <w:numPr>
          <w:ilvl w:val="0"/>
          <w:numId w:val="16"/>
        </w:numPr>
        <w:spacing w:before="0"/>
        <w:ind w:left="567" w:hanging="567"/>
        <w:rPr>
          <w:spacing w:val="-2"/>
          <w:sz w:val="24"/>
          <w:szCs w:val="24"/>
        </w:rPr>
      </w:pPr>
      <w:r w:rsidRPr="00784C77">
        <w:rPr>
          <w:spacing w:val="-2"/>
          <w:sz w:val="24"/>
          <w:szCs w:val="24"/>
        </w:rPr>
        <w:t>идентификационный номер закупки.</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Термины и определения</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В данном разделе раскрывается значение используемых в контракте основных терминов и определений во избежание различного их толкования при применении Контракта сторонами и судом (в случае возникновения спора). При необходимости данный раздел может дополняться необходимыми терминами в зависимости от условий Контракта и требований законодательства Российской Федерации.</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Предмет Контракта</w:t>
      </w:r>
    </w:p>
    <w:p w:rsidR="005246B3" w:rsidRPr="00784C77" w:rsidRDefault="005246B3" w:rsidP="00C01675">
      <w:pPr>
        <w:pStyle w:val="ConsPlusNormal"/>
        <w:ind w:firstLine="567"/>
        <w:jc w:val="both"/>
        <w:rPr>
          <w:spacing w:val="-2"/>
          <w:sz w:val="24"/>
          <w:szCs w:val="24"/>
        </w:rPr>
      </w:pPr>
      <w:r w:rsidRPr="00784C77">
        <w:rPr>
          <w:spacing w:val="-2"/>
          <w:sz w:val="24"/>
          <w:szCs w:val="24"/>
        </w:rPr>
        <w:t>В настоящий раздел в соответствии с Гражданским кодексом Российской Федерации и иными нормативными правовыми актами включается краткое описание предмета Контракта, которое позволит сделать вывод о характере сделки.</w:t>
      </w:r>
    </w:p>
    <w:p w:rsidR="005246B3" w:rsidRPr="00784C77" w:rsidRDefault="005246B3" w:rsidP="00C01675">
      <w:pPr>
        <w:pStyle w:val="ConsPlusNormal"/>
        <w:ind w:firstLine="567"/>
        <w:jc w:val="both"/>
        <w:rPr>
          <w:spacing w:val="-2"/>
          <w:sz w:val="24"/>
          <w:szCs w:val="24"/>
        </w:rPr>
      </w:pPr>
      <w:r w:rsidRPr="00784C77">
        <w:rPr>
          <w:spacing w:val="-2"/>
          <w:sz w:val="24"/>
          <w:szCs w:val="24"/>
        </w:rPr>
        <w:t>Кроме этого, в данном разделе указываются:</w:t>
      </w:r>
    </w:p>
    <w:p w:rsidR="005246B3" w:rsidRPr="00784C77" w:rsidRDefault="005246B3" w:rsidP="00C01675">
      <w:pPr>
        <w:pStyle w:val="ConsPlusNormal"/>
        <w:numPr>
          <w:ilvl w:val="0"/>
          <w:numId w:val="17"/>
        </w:numPr>
        <w:ind w:left="567" w:hanging="567"/>
        <w:jc w:val="both"/>
        <w:rPr>
          <w:spacing w:val="-2"/>
          <w:sz w:val="24"/>
          <w:szCs w:val="24"/>
        </w:rPr>
      </w:pPr>
      <w:r w:rsidRPr="00784C77">
        <w:rPr>
          <w:spacing w:val="-2"/>
          <w:sz w:val="24"/>
          <w:szCs w:val="24"/>
        </w:rPr>
        <w:t>положение о том, что работы выполняются</w:t>
      </w:r>
      <w:r w:rsidRPr="00784C77">
        <w:rPr>
          <w:sz w:val="24"/>
          <w:szCs w:val="24"/>
        </w:rPr>
        <w:t xml:space="preserve"> </w:t>
      </w:r>
      <w:r w:rsidRPr="00784C77">
        <w:rPr>
          <w:spacing w:val="-2"/>
          <w:sz w:val="24"/>
          <w:szCs w:val="24"/>
        </w:rPr>
        <w:t xml:space="preserve">в соответствии с требованиями законодательства Российской </w:t>
      </w:r>
      <w:bookmarkStart w:id="0" w:name="_GoBack"/>
      <w:r w:rsidRPr="00784C77">
        <w:rPr>
          <w:spacing w:val="-2"/>
          <w:sz w:val="24"/>
          <w:szCs w:val="24"/>
        </w:rPr>
        <w:t xml:space="preserve">Федерации, </w:t>
      </w:r>
      <w:r w:rsidRPr="000B6C17">
        <w:rPr>
          <w:spacing w:val="-2"/>
          <w:sz w:val="24"/>
          <w:szCs w:val="24"/>
        </w:rPr>
        <w:t>Контракта</w:t>
      </w:r>
      <w:r w:rsidRPr="00784C77">
        <w:rPr>
          <w:spacing w:val="-2"/>
          <w:sz w:val="24"/>
          <w:szCs w:val="24"/>
        </w:rPr>
        <w:t xml:space="preserve">, в том </w:t>
      </w:r>
      <w:bookmarkEnd w:id="0"/>
      <w:r w:rsidRPr="00784C77">
        <w:rPr>
          <w:spacing w:val="-2"/>
          <w:sz w:val="24"/>
          <w:szCs w:val="24"/>
        </w:rPr>
        <w:t xml:space="preserve">числе в соответствии </w:t>
      </w:r>
      <w:r>
        <w:rPr>
          <w:spacing w:val="-2"/>
          <w:sz w:val="24"/>
          <w:szCs w:val="24"/>
          <w:lang w:val="en-US"/>
        </w:rPr>
        <w:t>c</w:t>
      </w:r>
      <w:r w:rsidRPr="00786038">
        <w:rPr>
          <w:spacing w:val="-2"/>
          <w:sz w:val="24"/>
          <w:szCs w:val="24"/>
        </w:rPr>
        <w:t xml:space="preserve"> </w:t>
      </w:r>
      <w:r>
        <w:rPr>
          <w:spacing w:val="-2"/>
          <w:sz w:val="24"/>
          <w:szCs w:val="24"/>
        </w:rPr>
        <w:t>исходными данными, включая задания</w:t>
      </w:r>
      <w:r w:rsidRPr="00784C77">
        <w:rPr>
          <w:spacing w:val="-2"/>
          <w:sz w:val="24"/>
          <w:szCs w:val="24"/>
        </w:rPr>
        <w:t xml:space="preserve"> на проектирование, разрабатываемого </w:t>
      </w:r>
      <w:r>
        <w:rPr>
          <w:spacing w:val="-2"/>
          <w:sz w:val="24"/>
          <w:szCs w:val="24"/>
        </w:rPr>
        <w:t>заказчиком либо подрядчиком (проектировщиком)</w:t>
      </w:r>
      <w:r w:rsidRPr="00784C77">
        <w:rPr>
          <w:spacing w:val="-2"/>
          <w:sz w:val="24"/>
          <w:szCs w:val="24"/>
        </w:rPr>
        <w:t>;</w:t>
      </w:r>
    </w:p>
    <w:p w:rsidR="005246B3" w:rsidRPr="00784C77" w:rsidRDefault="005246B3" w:rsidP="00C01675">
      <w:pPr>
        <w:pStyle w:val="ConsPlusNormal"/>
        <w:numPr>
          <w:ilvl w:val="0"/>
          <w:numId w:val="17"/>
        </w:numPr>
        <w:ind w:left="567" w:hanging="567"/>
        <w:jc w:val="both"/>
        <w:rPr>
          <w:spacing w:val="-2"/>
          <w:sz w:val="24"/>
          <w:szCs w:val="24"/>
        </w:rPr>
      </w:pPr>
      <w:r w:rsidRPr="00784C77">
        <w:rPr>
          <w:sz w:val="24"/>
          <w:szCs w:val="24"/>
        </w:rPr>
        <w:t>понятие результата работ, критерии достижения надлежащего результата работ</w:t>
      </w:r>
      <w:r w:rsidRPr="00784C77">
        <w:rPr>
          <w:spacing w:val="-2"/>
          <w:sz w:val="24"/>
          <w:szCs w:val="24"/>
        </w:rPr>
        <w:t>;</w:t>
      </w:r>
    </w:p>
    <w:p w:rsidR="005246B3" w:rsidRPr="00784C77" w:rsidRDefault="005246B3" w:rsidP="00C01675">
      <w:pPr>
        <w:pStyle w:val="ConsPlusNormal"/>
        <w:numPr>
          <w:ilvl w:val="0"/>
          <w:numId w:val="17"/>
        </w:numPr>
        <w:ind w:left="567" w:hanging="567"/>
        <w:jc w:val="both"/>
        <w:rPr>
          <w:spacing w:val="-2"/>
          <w:sz w:val="24"/>
          <w:szCs w:val="24"/>
        </w:rPr>
      </w:pPr>
      <w:r w:rsidRPr="00784C77">
        <w:rPr>
          <w:spacing w:val="-2"/>
          <w:sz w:val="24"/>
          <w:szCs w:val="24"/>
        </w:rPr>
        <w:t xml:space="preserve">условия о применимых стандартах, обязательных для </w:t>
      </w:r>
      <w:r w:rsidRPr="00784C77">
        <w:rPr>
          <w:sz w:val="24"/>
          <w:szCs w:val="24"/>
        </w:rPr>
        <w:t xml:space="preserve">соблюдения </w:t>
      </w:r>
      <w:r>
        <w:rPr>
          <w:sz w:val="24"/>
          <w:szCs w:val="24"/>
        </w:rPr>
        <w:t xml:space="preserve">подрядчиком (проектировщиком) </w:t>
      </w:r>
      <w:r w:rsidRPr="00784C77">
        <w:rPr>
          <w:sz w:val="24"/>
          <w:szCs w:val="24"/>
        </w:rPr>
        <w:t>при выполнении работ;</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 xml:space="preserve">Исходные данные и задание на проектирование </w:t>
      </w:r>
    </w:p>
    <w:p w:rsidR="005246B3" w:rsidRPr="00784C77" w:rsidRDefault="005246B3" w:rsidP="00C01675">
      <w:pPr>
        <w:pStyle w:val="ConsPlusNormal"/>
        <w:tabs>
          <w:tab w:val="left" w:pos="567"/>
        </w:tabs>
        <w:ind w:left="567"/>
        <w:jc w:val="both"/>
        <w:rPr>
          <w:sz w:val="24"/>
          <w:szCs w:val="24"/>
        </w:rPr>
      </w:pPr>
      <w:r w:rsidRPr="00784C77">
        <w:rPr>
          <w:sz w:val="24"/>
          <w:szCs w:val="24"/>
        </w:rPr>
        <w:t xml:space="preserve">В разделе определяется состав передаваемых заказчиком </w:t>
      </w:r>
      <w:r>
        <w:rPr>
          <w:sz w:val="24"/>
          <w:szCs w:val="24"/>
        </w:rPr>
        <w:t>подрядчику (проектировщику)</w:t>
      </w:r>
      <w:r w:rsidRPr="00784C77">
        <w:rPr>
          <w:sz w:val="24"/>
          <w:szCs w:val="24"/>
        </w:rPr>
        <w:t xml:space="preserve"> исходных данных, а также порядок подготовки и утверждения задания на проектирование.</w:t>
      </w:r>
    </w:p>
    <w:p w:rsidR="005246B3" w:rsidRPr="00784C77" w:rsidRDefault="005246B3" w:rsidP="00C01675">
      <w:pPr>
        <w:pStyle w:val="ConsPlusNormal"/>
        <w:ind w:firstLine="567"/>
        <w:jc w:val="both"/>
        <w:rPr>
          <w:spacing w:val="-2"/>
          <w:sz w:val="24"/>
          <w:szCs w:val="24"/>
        </w:rPr>
      </w:pPr>
      <w:r w:rsidRPr="00784C77">
        <w:rPr>
          <w:spacing w:val="-2"/>
          <w:sz w:val="24"/>
          <w:szCs w:val="24"/>
        </w:rPr>
        <w:t>В настоящем разделе указываются:</w:t>
      </w:r>
    </w:p>
    <w:p w:rsidR="005246B3" w:rsidRPr="00784C77" w:rsidRDefault="005246B3" w:rsidP="00C01675">
      <w:pPr>
        <w:pStyle w:val="VL0"/>
        <w:numPr>
          <w:ilvl w:val="0"/>
          <w:numId w:val="18"/>
        </w:numPr>
        <w:spacing w:before="0"/>
        <w:ind w:left="567" w:hanging="567"/>
        <w:rPr>
          <w:sz w:val="24"/>
          <w:szCs w:val="24"/>
        </w:rPr>
      </w:pPr>
      <w:r w:rsidRPr="00784C77">
        <w:rPr>
          <w:sz w:val="24"/>
          <w:szCs w:val="24"/>
        </w:rPr>
        <w:t xml:space="preserve">положение о выполнении работ </w:t>
      </w:r>
      <w:r>
        <w:rPr>
          <w:sz w:val="24"/>
          <w:szCs w:val="24"/>
        </w:rPr>
        <w:t>подрядчиком (проектировщиком)</w:t>
      </w:r>
      <w:r w:rsidRPr="00784C77">
        <w:rPr>
          <w:sz w:val="24"/>
          <w:szCs w:val="24"/>
        </w:rPr>
        <w:t xml:space="preserve"> в соответствии с утвержденным заданием на проектирование;</w:t>
      </w:r>
    </w:p>
    <w:p w:rsidR="005246B3" w:rsidRPr="00784C77" w:rsidRDefault="005246B3" w:rsidP="00C01675">
      <w:pPr>
        <w:pStyle w:val="VL0"/>
        <w:numPr>
          <w:ilvl w:val="0"/>
          <w:numId w:val="18"/>
        </w:numPr>
        <w:spacing w:before="0"/>
        <w:ind w:left="567" w:hanging="567"/>
        <w:rPr>
          <w:sz w:val="24"/>
          <w:szCs w:val="24"/>
        </w:rPr>
      </w:pPr>
      <w:r w:rsidRPr="00784C77">
        <w:rPr>
          <w:sz w:val="24"/>
          <w:szCs w:val="24"/>
        </w:rPr>
        <w:t xml:space="preserve">последствия передачи </w:t>
      </w:r>
      <w:r>
        <w:rPr>
          <w:sz w:val="24"/>
          <w:szCs w:val="24"/>
        </w:rPr>
        <w:t>подрядчику (проектировщику)</w:t>
      </w:r>
      <w:r w:rsidRPr="00784C77">
        <w:rPr>
          <w:sz w:val="24"/>
          <w:szCs w:val="24"/>
        </w:rPr>
        <w:t xml:space="preserve"> исходных данных с недостатками;</w:t>
      </w:r>
    </w:p>
    <w:p w:rsidR="005246B3" w:rsidRPr="00784C77" w:rsidRDefault="005246B3" w:rsidP="00C01675">
      <w:pPr>
        <w:pStyle w:val="VL0"/>
        <w:numPr>
          <w:ilvl w:val="0"/>
          <w:numId w:val="18"/>
        </w:numPr>
        <w:spacing w:before="0"/>
        <w:ind w:left="567" w:hanging="567"/>
        <w:rPr>
          <w:sz w:val="24"/>
          <w:szCs w:val="24"/>
        </w:rPr>
      </w:pPr>
      <w:r w:rsidRPr="00784C77">
        <w:rPr>
          <w:sz w:val="24"/>
          <w:szCs w:val="24"/>
        </w:rPr>
        <w:t xml:space="preserve">сроки подготовки </w:t>
      </w:r>
      <w:r>
        <w:rPr>
          <w:sz w:val="24"/>
          <w:szCs w:val="24"/>
        </w:rPr>
        <w:t>подрядчиком (проектировщиком)</w:t>
      </w:r>
      <w:r w:rsidRPr="00784C77">
        <w:rPr>
          <w:sz w:val="24"/>
          <w:szCs w:val="24"/>
        </w:rPr>
        <w:t xml:space="preserve"> задания на проектирование, его рассмотрения и утверждения заказчиком; </w:t>
      </w:r>
    </w:p>
    <w:p w:rsidR="005246B3" w:rsidRPr="00784C77" w:rsidRDefault="005246B3" w:rsidP="00C01675">
      <w:pPr>
        <w:pStyle w:val="VL0"/>
        <w:numPr>
          <w:ilvl w:val="0"/>
          <w:numId w:val="18"/>
        </w:numPr>
        <w:spacing w:before="0"/>
        <w:ind w:left="567" w:hanging="567"/>
        <w:rPr>
          <w:sz w:val="24"/>
          <w:szCs w:val="24"/>
        </w:rPr>
      </w:pPr>
      <w:r w:rsidRPr="00784C77">
        <w:rPr>
          <w:sz w:val="24"/>
          <w:szCs w:val="24"/>
        </w:rPr>
        <w:t>последствия возникновения у заказчика замечаний к разработанному заданию на проектирование.</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Цена Контракта</w:t>
      </w:r>
      <w:r w:rsidRPr="00784C77">
        <w:rPr>
          <w:sz w:val="24"/>
          <w:szCs w:val="24"/>
        </w:rPr>
        <w:t xml:space="preserve"> </w:t>
      </w:r>
      <w:r w:rsidRPr="00784C77">
        <w:rPr>
          <w:b/>
          <w:bCs/>
          <w:sz w:val="24"/>
          <w:szCs w:val="24"/>
        </w:rPr>
        <w:t>и порядок оплаты работ</w:t>
      </w:r>
    </w:p>
    <w:p w:rsidR="005246B3" w:rsidRDefault="005246B3" w:rsidP="00C01675">
      <w:pPr>
        <w:pStyle w:val="ConsPlusNormal"/>
        <w:ind w:firstLine="567"/>
        <w:jc w:val="both"/>
        <w:rPr>
          <w:spacing w:val="-2"/>
          <w:sz w:val="24"/>
          <w:szCs w:val="24"/>
        </w:rPr>
      </w:pPr>
      <w:r w:rsidRPr="00784C77">
        <w:rPr>
          <w:spacing w:val="-2"/>
          <w:sz w:val="24"/>
          <w:szCs w:val="24"/>
        </w:rPr>
        <w:t xml:space="preserve">В настоящем разделе </w:t>
      </w:r>
      <w:r w:rsidRPr="002B5060">
        <w:rPr>
          <w:spacing w:val="-2"/>
          <w:sz w:val="24"/>
          <w:szCs w:val="24"/>
        </w:rPr>
        <w:t>в обязательном порядке включается условие о порядке и сроках оплаты работ</w:t>
      </w:r>
      <w:r>
        <w:rPr>
          <w:spacing w:val="-2"/>
          <w:sz w:val="24"/>
          <w:szCs w:val="24"/>
        </w:rPr>
        <w:t>.</w:t>
      </w:r>
    </w:p>
    <w:p w:rsidR="005246B3" w:rsidRPr="00784C77" w:rsidRDefault="005246B3" w:rsidP="00C01675">
      <w:pPr>
        <w:pStyle w:val="ConsPlusNormal"/>
        <w:ind w:firstLine="567"/>
        <w:jc w:val="both"/>
        <w:rPr>
          <w:spacing w:val="-2"/>
          <w:sz w:val="24"/>
          <w:szCs w:val="24"/>
        </w:rPr>
      </w:pPr>
      <w:r w:rsidRPr="00784C77">
        <w:rPr>
          <w:spacing w:val="-2"/>
          <w:sz w:val="24"/>
          <w:szCs w:val="24"/>
        </w:rPr>
        <w:t>Кроме этого, в данном разделе указываются:</w:t>
      </w:r>
    </w:p>
    <w:p w:rsidR="005246B3" w:rsidRPr="00784C77" w:rsidRDefault="005246B3" w:rsidP="00C01675">
      <w:pPr>
        <w:pStyle w:val="ConsPlusNormal"/>
        <w:numPr>
          <w:ilvl w:val="0"/>
          <w:numId w:val="19"/>
        </w:numPr>
        <w:ind w:left="567" w:hanging="567"/>
        <w:jc w:val="both"/>
        <w:rPr>
          <w:spacing w:val="-2"/>
          <w:sz w:val="24"/>
          <w:szCs w:val="24"/>
        </w:rPr>
      </w:pPr>
      <w:r w:rsidRPr="00784C77">
        <w:rPr>
          <w:spacing w:val="-2"/>
          <w:sz w:val="24"/>
          <w:szCs w:val="24"/>
        </w:rPr>
        <w:t xml:space="preserve">положение о том, </w:t>
      </w:r>
      <w:r w:rsidRPr="00784C77">
        <w:rPr>
          <w:sz w:val="24"/>
          <w:szCs w:val="24"/>
        </w:rPr>
        <w:t>что цена Контракта является твердой и не может изменяться в ходе его исполнения;</w:t>
      </w:r>
    </w:p>
    <w:p w:rsidR="005246B3" w:rsidRPr="00784C77" w:rsidRDefault="005246B3" w:rsidP="00C01675">
      <w:pPr>
        <w:pStyle w:val="ConsPlusNormal"/>
        <w:numPr>
          <w:ilvl w:val="0"/>
          <w:numId w:val="19"/>
        </w:numPr>
        <w:ind w:left="567" w:hanging="567"/>
        <w:jc w:val="both"/>
        <w:rPr>
          <w:sz w:val="24"/>
          <w:szCs w:val="24"/>
        </w:rPr>
      </w:pPr>
      <w:r w:rsidRPr="00784C77">
        <w:rPr>
          <w:spacing w:val="-2"/>
          <w:sz w:val="24"/>
          <w:szCs w:val="24"/>
        </w:rPr>
        <w:t xml:space="preserve">положение о том, </w:t>
      </w:r>
      <w:r w:rsidRPr="00784C77">
        <w:rPr>
          <w:sz w:val="24"/>
          <w:szCs w:val="24"/>
        </w:rPr>
        <w:t>что цена Контракта включает общую стоимость работ, подлежащих выполнению, а также все возможные прямые и косвенные издержки и затраты подрядчика</w:t>
      </w:r>
      <w:r>
        <w:rPr>
          <w:sz w:val="24"/>
          <w:szCs w:val="24"/>
        </w:rPr>
        <w:t xml:space="preserve"> (проектировщика)</w:t>
      </w:r>
      <w:r w:rsidRPr="00784C77">
        <w:rPr>
          <w:sz w:val="24"/>
          <w:szCs w:val="24"/>
        </w:rPr>
        <w:t>;</w:t>
      </w:r>
    </w:p>
    <w:p w:rsidR="005246B3" w:rsidRPr="00784C77" w:rsidRDefault="005246B3" w:rsidP="00C01675">
      <w:pPr>
        <w:pStyle w:val="ConsPlusNormal"/>
        <w:numPr>
          <w:ilvl w:val="0"/>
          <w:numId w:val="19"/>
        </w:numPr>
        <w:ind w:left="567" w:hanging="567"/>
        <w:jc w:val="both"/>
        <w:rPr>
          <w:sz w:val="24"/>
          <w:szCs w:val="24"/>
        </w:rPr>
      </w:pPr>
      <w:r w:rsidRPr="00784C77">
        <w:rPr>
          <w:sz w:val="24"/>
          <w:szCs w:val="24"/>
        </w:rPr>
        <w:t>перечень таких издержек и затрат.</w:t>
      </w:r>
    </w:p>
    <w:p w:rsidR="005246B3" w:rsidRPr="00784C77" w:rsidRDefault="005246B3" w:rsidP="00C01675">
      <w:pPr>
        <w:spacing w:after="0" w:line="240" w:lineRule="auto"/>
        <w:ind w:firstLine="567"/>
        <w:jc w:val="both"/>
        <w:rPr>
          <w:sz w:val="24"/>
          <w:szCs w:val="24"/>
        </w:rPr>
      </w:pPr>
      <w:r w:rsidRPr="00784C77">
        <w:rPr>
          <w:spacing w:val="-2"/>
          <w:sz w:val="24"/>
          <w:szCs w:val="24"/>
        </w:rPr>
        <w:t>Разделом</w:t>
      </w:r>
      <w:r w:rsidRPr="00784C77">
        <w:rPr>
          <w:sz w:val="24"/>
          <w:szCs w:val="24"/>
        </w:rPr>
        <w:t xml:space="preserve"> устанавливается порядок и сроки оплаты заказчиком выполненных работ. </w:t>
      </w:r>
    </w:p>
    <w:p w:rsidR="005246B3" w:rsidRPr="00784C77" w:rsidRDefault="005246B3" w:rsidP="00C01675">
      <w:pPr>
        <w:pStyle w:val="ConsPlusNormal"/>
        <w:ind w:firstLine="567"/>
        <w:jc w:val="both"/>
        <w:rPr>
          <w:spacing w:val="-2"/>
          <w:sz w:val="24"/>
          <w:szCs w:val="24"/>
        </w:rPr>
      </w:pPr>
      <w:r w:rsidRPr="00784C77">
        <w:rPr>
          <w:spacing w:val="-2"/>
          <w:sz w:val="24"/>
          <w:szCs w:val="24"/>
        </w:rPr>
        <w:t xml:space="preserve">В данном разделе обязательно (за исключением случаев, предусмотренных законодательством Российской Федерации) должны быть указаны </w:t>
      </w:r>
      <w:r>
        <w:rPr>
          <w:spacing w:val="-2"/>
          <w:sz w:val="24"/>
          <w:szCs w:val="24"/>
        </w:rPr>
        <w:t xml:space="preserve">условия </w:t>
      </w:r>
      <w:r w:rsidRPr="00784C77">
        <w:rPr>
          <w:spacing w:val="-2"/>
          <w:sz w:val="24"/>
          <w:szCs w:val="24"/>
        </w:rPr>
        <w:t>о сроках и порядке оплаты работ и</w:t>
      </w:r>
      <w:r>
        <w:rPr>
          <w:spacing w:val="-2"/>
          <w:sz w:val="24"/>
          <w:szCs w:val="24"/>
        </w:rPr>
        <w:t xml:space="preserve"> </w:t>
      </w:r>
      <w:r w:rsidRPr="00784C77">
        <w:rPr>
          <w:spacing w:val="-2"/>
          <w:sz w:val="24"/>
          <w:szCs w:val="24"/>
        </w:rPr>
        <w:t>об источнике финансирования заказчика для оплаты работ.</w:t>
      </w:r>
    </w:p>
    <w:p w:rsidR="005246B3" w:rsidRDefault="005246B3" w:rsidP="00C01675">
      <w:pPr>
        <w:pStyle w:val="ConsPlusNormal"/>
        <w:ind w:firstLine="567"/>
        <w:jc w:val="both"/>
        <w:rPr>
          <w:spacing w:val="-2"/>
          <w:sz w:val="24"/>
          <w:szCs w:val="24"/>
        </w:rPr>
      </w:pPr>
      <w:r>
        <w:rPr>
          <w:spacing w:val="-2"/>
          <w:sz w:val="24"/>
          <w:szCs w:val="24"/>
        </w:rPr>
        <w:t>В случае, если условиями контракта предусматривается поэтапное выполнение работ, то в указанном разделе контракта указывается порядок оплаты отдельных этапов выполнения работ.</w:t>
      </w:r>
    </w:p>
    <w:p w:rsidR="005246B3" w:rsidRPr="00784C77" w:rsidRDefault="005246B3" w:rsidP="00C01675">
      <w:pPr>
        <w:pStyle w:val="ConsPlusNormal"/>
        <w:ind w:firstLine="567"/>
        <w:jc w:val="both"/>
        <w:rPr>
          <w:sz w:val="24"/>
          <w:szCs w:val="24"/>
        </w:rPr>
      </w:pPr>
      <w:r w:rsidRPr="00784C77">
        <w:rPr>
          <w:spacing w:val="-2"/>
          <w:sz w:val="24"/>
          <w:szCs w:val="24"/>
        </w:rPr>
        <w:t xml:space="preserve">Кроме того, в данном разделе указывается на возможность </w:t>
      </w:r>
      <w:r w:rsidRPr="00784C77">
        <w:rPr>
          <w:sz w:val="24"/>
          <w:szCs w:val="24"/>
        </w:rPr>
        <w:t xml:space="preserve">по усмотрению заказчика установить один из следующих вариантов </w:t>
      </w:r>
      <w:r>
        <w:rPr>
          <w:sz w:val="24"/>
          <w:szCs w:val="24"/>
        </w:rPr>
        <w:t xml:space="preserve">порядка </w:t>
      </w:r>
      <w:r w:rsidRPr="00784C77">
        <w:rPr>
          <w:sz w:val="24"/>
          <w:szCs w:val="24"/>
        </w:rPr>
        <w:t>оплаты выполненных работ:</w:t>
      </w:r>
    </w:p>
    <w:p w:rsidR="005246B3" w:rsidRPr="00784C77" w:rsidRDefault="005246B3" w:rsidP="00C01675">
      <w:pPr>
        <w:pStyle w:val="ConsPlusNormal"/>
        <w:numPr>
          <w:ilvl w:val="0"/>
          <w:numId w:val="26"/>
        </w:numPr>
        <w:ind w:left="567" w:hanging="567"/>
        <w:jc w:val="both"/>
        <w:rPr>
          <w:spacing w:val="-2"/>
          <w:sz w:val="24"/>
          <w:szCs w:val="24"/>
        </w:rPr>
      </w:pPr>
      <w:r w:rsidRPr="00784C77">
        <w:rPr>
          <w:spacing w:val="-2"/>
          <w:sz w:val="24"/>
          <w:szCs w:val="24"/>
        </w:rPr>
        <w:t xml:space="preserve">в установленный срок с даты подписания сторонами акта приемки работ по подготовке проектной документации, выставления </w:t>
      </w:r>
      <w:r>
        <w:rPr>
          <w:spacing w:val="-2"/>
          <w:sz w:val="24"/>
          <w:szCs w:val="24"/>
        </w:rPr>
        <w:t>подрядчиком (проектировщиком)</w:t>
      </w:r>
      <w:r w:rsidRPr="00784C77">
        <w:rPr>
          <w:spacing w:val="-2"/>
          <w:sz w:val="24"/>
          <w:szCs w:val="24"/>
        </w:rPr>
        <w:t xml:space="preserve"> счета / счета-фактуры (с возможностью установления авансирования по усмотрению заказчика);</w:t>
      </w:r>
    </w:p>
    <w:p w:rsidR="005246B3" w:rsidRPr="00784C77" w:rsidRDefault="005246B3" w:rsidP="00C01675">
      <w:pPr>
        <w:pStyle w:val="ConsPlusNormal"/>
        <w:numPr>
          <w:ilvl w:val="0"/>
          <w:numId w:val="26"/>
        </w:numPr>
        <w:ind w:left="567" w:hanging="567"/>
        <w:jc w:val="both"/>
        <w:rPr>
          <w:spacing w:val="-2"/>
          <w:sz w:val="24"/>
          <w:szCs w:val="24"/>
        </w:rPr>
      </w:pPr>
      <w:r>
        <w:rPr>
          <w:spacing w:val="-2"/>
          <w:sz w:val="24"/>
          <w:szCs w:val="24"/>
        </w:rPr>
        <w:t xml:space="preserve">при включении в предмет контракта сопутствующих проектированию работ / услуг, </w:t>
      </w:r>
      <w:r w:rsidRPr="00784C77">
        <w:rPr>
          <w:spacing w:val="-2"/>
          <w:sz w:val="24"/>
          <w:szCs w:val="24"/>
        </w:rPr>
        <w:t xml:space="preserve">оплата </w:t>
      </w:r>
      <w:r>
        <w:rPr>
          <w:spacing w:val="-2"/>
          <w:sz w:val="24"/>
          <w:szCs w:val="24"/>
        </w:rPr>
        <w:t xml:space="preserve">работ по подготовке проектной документации осуществляется </w:t>
      </w:r>
      <w:r w:rsidRPr="00784C77">
        <w:rPr>
          <w:spacing w:val="-2"/>
          <w:sz w:val="24"/>
          <w:szCs w:val="24"/>
        </w:rPr>
        <w:t>в установленный срок с даты подписания сторонами акта</w:t>
      </w:r>
      <w:r w:rsidRPr="00784C77">
        <w:rPr>
          <w:sz w:val="24"/>
          <w:szCs w:val="24"/>
        </w:rPr>
        <w:t xml:space="preserve"> </w:t>
      </w:r>
      <w:r w:rsidRPr="00784C77">
        <w:rPr>
          <w:spacing w:val="-2"/>
          <w:sz w:val="24"/>
          <w:szCs w:val="24"/>
        </w:rPr>
        <w:t xml:space="preserve">приемки работ по подготовке проектной документации, выставления </w:t>
      </w:r>
      <w:r>
        <w:rPr>
          <w:spacing w:val="-2"/>
          <w:sz w:val="24"/>
          <w:szCs w:val="24"/>
        </w:rPr>
        <w:t>подрядчиком (проектировщиком)</w:t>
      </w:r>
      <w:r w:rsidRPr="00784C77">
        <w:rPr>
          <w:spacing w:val="-2"/>
          <w:sz w:val="24"/>
          <w:szCs w:val="24"/>
        </w:rPr>
        <w:t xml:space="preserve"> счета / счета-фактуры</w:t>
      </w:r>
      <w:r>
        <w:rPr>
          <w:spacing w:val="-2"/>
          <w:sz w:val="24"/>
          <w:szCs w:val="24"/>
        </w:rPr>
        <w:t xml:space="preserve">, с </w:t>
      </w:r>
      <w:r w:rsidRPr="00784C77">
        <w:rPr>
          <w:spacing w:val="-2"/>
          <w:sz w:val="24"/>
          <w:szCs w:val="24"/>
        </w:rPr>
        <w:t>окончательной оплатой</w:t>
      </w:r>
      <w:r>
        <w:rPr>
          <w:spacing w:val="-2"/>
          <w:sz w:val="24"/>
          <w:szCs w:val="24"/>
        </w:rPr>
        <w:t xml:space="preserve"> за выполнение сопутствующих работ / услуг</w:t>
      </w:r>
      <w:r w:rsidRPr="00784C77">
        <w:rPr>
          <w:spacing w:val="-2"/>
          <w:sz w:val="24"/>
          <w:szCs w:val="24"/>
        </w:rPr>
        <w:t xml:space="preserve"> </w:t>
      </w:r>
      <w:r>
        <w:rPr>
          <w:spacing w:val="-2"/>
          <w:sz w:val="24"/>
          <w:szCs w:val="24"/>
        </w:rPr>
        <w:t xml:space="preserve">– </w:t>
      </w:r>
      <w:r w:rsidRPr="00784C77">
        <w:rPr>
          <w:spacing w:val="-2"/>
          <w:sz w:val="24"/>
          <w:szCs w:val="24"/>
        </w:rPr>
        <w:t>в установленный срок с даты подписания сторонами акта приемки работ,</w:t>
      </w:r>
      <w:r>
        <w:rPr>
          <w:spacing w:val="-2"/>
          <w:sz w:val="24"/>
          <w:szCs w:val="24"/>
        </w:rPr>
        <w:t xml:space="preserve"> </w:t>
      </w:r>
      <w:r w:rsidRPr="00784C77">
        <w:rPr>
          <w:spacing w:val="-2"/>
          <w:sz w:val="24"/>
          <w:szCs w:val="24"/>
        </w:rPr>
        <w:t xml:space="preserve">выставления </w:t>
      </w:r>
      <w:r>
        <w:rPr>
          <w:spacing w:val="-2"/>
          <w:sz w:val="24"/>
          <w:szCs w:val="24"/>
        </w:rPr>
        <w:t>подрядчиком (проектировщиком)</w:t>
      </w:r>
      <w:r w:rsidRPr="00784C77">
        <w:rPr>
          <w:spacing w:val="-2"/>
          <w:sz w:val="24"/>
          <w:szCs w:val="24"/>
        </w:rPr>
        <w:t xml:space="preserve"> счета / счета-фактуры (с возможностью установления авансирования по усмотрению заказчика);</w:t>
      </w:r>
    </w:p>
    <w:p w:rsidR="005246B3" w:rsidRPr="00784C77" w:rsidRDefault="005246B3" w:rsidP="00C01675">
      <w:pPr>
        <w:pStyle w:val="ConsPlusNormal"/>
        <w:numPr>
          <w:ilvl w:val="0"/>
          <w:numId w:val="26"/>
        </w:numPr>
        <w:ind w:left="567" w:hanging="567"/>
        <w:jc w:val="both"/>
        <w:rPr>
          <w:spacing w:val="-2"/>
          <w:sz w:val="24"/>
          <w:szCs w:val="24"/>
        </w:rPr>
      </w:pPr>
      <w:r w:rsidRPr="00784C77">
        <w:rPr>
          <w:spacing w:val="-2"/>
          <w:sz w:val="24"/>
          <w:szCs w:val="24"/>
        </w:rPr>
        <w:t xml:space="preserve">оплата в установленный срок с даты подписания сторонами акта приемки этапа работ, выставления </w:t>
      </w:r>
      <w:r>
        <w:rPr>
          <w:spacing w:val="-2"/>
          <w:sz w:val="24"/>
          <w:szCs w:val="24"/>
        </w:rPr>
        <w:t>подрядчиком (проектировщиком)</w:t>
      </w:r>
      <w:r w:rsidRPr="00784C77">
        <w:rPr>
          <w:spacing w:val="-2"/>
          <w:sz w:val="24"/>
          <w:szCs w:val="24"/>
        </w:rPr>
        <w:t xml:space="preserve"> счета / счета-фактуры с окончательной оплатой в установленный срок с даты подписания сторонами акта приемки работ по подготовке проектной документации, выставления </w:t>
      </w:r>
      <w:r>
        <w:rPr>
          <w:spacing w:val="-2"/>
          <w:sz w:val="24"/>
          <w:szCs w:val="24"/>
        </w:rPr>
        <w:t>подрядчиком (проектировщиком)</w:t>
      </w:r>
      <w:r w:rsidRPr="00784C77">
        <w:rPr>
          <w:spacing w:val="-2"/>
          <w:sz w:val="24"/>
          <w:szCs w:val="24"/>
        </w:rPr>
        <w:t xml:space="preserve"> счета / счета-фактуры (с возможностью установления авансирования по усмотрению заказчика);</w:t>
      </w:r>
    </w:p>
    <w:p w:rsidR="005246B3" w:rsidRPr="00784C77" w:rsidRDefault="005246B3" w:rsidP="00C01675">
      <w:pPr>
        <w:pStyle w:val="ConsPlusNormal"/>
        <w:numPr>
          <w:ilvl w:val="0"/>
          <w:numId w:val="26"/>
        </w:numPr>
        <w:ind w:left="567" w:hanging="567"/>
        <w:jc w:val="both"/>
        <w:rPr>
          <w:spacing w:val="-2"/>
          <w:sz w:val="24"/>
          <w:szCs w:val="24"/>
        </w:rPr>
      </w:pPr>
      <w:r>
        <w:rPr>
          <w:spacing w:val="-2"/>
          <w:sz w:val="24"/>
          <w:szCs w:val="24"/>
        </w:rPr>
        <w:t xml:space="preserve">при включении в предмет контракта сопутствующих проектированию работ / услуг, </w:t>
      </w:r>
      <w:r w:rsidRPr="00784C77">
        <w:rPr>
          <w:spacing w:val="-2"/>
          <w:sz w:val="24"/>
          <w:szCs w:val="24"/>
        </w:rPr>
        <w:t xml:space="preserve">частичная оплата в установленный срок с даты подписания сторонами акта приемки этапа работ, выставления </w:t>
      </w:r>
      <w:r>
        <w:rPr>
          <w:spacing w:val="-2"/>
          <w:sz w:val="24"/>
          <w:szCs w:val="24"/>
        </w:rPr>
        <w:t>подрядчиком (проектировщиком)</w:t>
      </w:r>
      <w:r w:rsidRPr="00784C77">
        <w:rPr>
          <w:spacing w:val="-2"/>
          <w:sz w:val="24"/>
          <w:szCs w:val="24"/>
        </w:rPr>
        <w:t xml:space="preserve"> счета / счета-фактуры с окончательной оплатой работ по подготовке проектной документации в установленный срок с даты подписания сторонами акта приемки работ по подготовке проектной документации, выставления </w:t>
      </w:r>
      <w:r>
        <w:rPr>
          <w:spacing w:val="-2"/>
          <w:sz w:val="24"/>
          <w:szCs w:val="24"/>
        </w:rPr>
        <w:t>подрядчиком (проектировщиком)</w:t>
      </w:r>
      <w:r w:rsidRPr="00784C77">
        <w:rPr>
          <w:spacing w:val="-2"/>
          <w:sz w:val="24"/>
          <w:szCs w:val="24"/>
        </w:rPr>
        <w:t xml:space="preserve"> счета / счета-фактуры, </w:t>
      </w:r>
      <w:r>
        <w:rPr>
          <w:spacing w:val="-2"/>
          <w:sz w:val="24"/>
          <w:szCs w:val="24"/>
        </w:rPr>
        <w:t xml:space="preserve">и </w:t>
      </w:r>
      <w:r w:rsidRPr="00784C77">
        <w:rPr>
          <w:spacing w:val="-2"/>
          <w:sz w:val="24"/>
          <w:szCs w:val="24"/>
        </w:rPr>
        <w:t>окончательной оплатой</w:t>
      </w:r>
      <w:r>
        <w:rPr>
          <w:spacing w:val="-2"/>
          <w:sz w:val="24"/>
          <w:szCs w:val="24"/>
        </w:rPr>
        <w:t xml:space="preserve"> всех</w:t>
      </w:r>
      <w:r w:rsidRPr="00784C77">
        <w:rPr>
          <w:spacing w:val="-2"/>
          <w:sz w:val="24"/>
          <w:szCs w:val="24"/>
        </w:rPr>
        <w:t xml:space="preserve"> работ в установленный срок с </w:t>
      </w:r>
      <w:r>
        <w:rPr>
          <w:spacing w:val="-2"/>
          <w:sz w:val="24"/>
          <w:szCs w:val="24"/>
        </w:rPr>
        <w:t>даты подписания сторонами акта</w:t>
      </w:r>
      <w:r w:rsidRPr="00784C77">
        <w:rPr>
          <w:spacing w:val="-2"/>
          <w:sz w:val="24"/>
          <w:szCs w:val="24"/>
        </w:rPr>
        <w:t xml:space="preserve"> приемки работ выставления </w:t>
      </w:r>
      <w:r>
        <w:rPr>
          <w:spacing w:val="-2"/>
          <w:sz w:val="24"/>
          <w:szCs w:val="24"/>
        </w:rPr>
        <w:t>подрядчиком (проектировщиком)</w:t>
      </w:r>
      <w:r w:rsidRPr="00784C77">
        <w:rPr>
          <w:spacing w:val="-2"/>
          <w:sz w:val="24"/>
          <w:szCs w:val="24"/>
        </w:rPr>
        <w:t xml:space="preserve"> счета / счета-фактуры (с возможностью установления авансирования по усмотрению заказчика);</w:t>
      </w:r>
    </w:p>
    <w:p w:rsidR="005246B3" w:rsidRDefault="005246B3" w:rsidP="00C01675">
      <w:pPr>
        <w:pStyle w:val="ConsPlusNormal"/>
        <w:ind w:firstLine="567"/>
        <w:jc w:val="both"/>
        <w:rPr>
          <w:sz w:val="24"/>
          <w:szCs w:val="24"/>
        </w:rPr>
      </w:pPr>
      <w:r w:rsidRPr="00784C77">
        <w:rPr>
          <w:spacing w:val="-2"/>
          <w:sz w:val="24"/>
          <w:szCs w:val="24"/>
        </w:rPr>
        <w:t xml:space="preserve">При выборе любого из предложенных вариантов оплаты </w:t>
      </w:r>
      <w:r w:rsidRPr="00784C77">
        <w:rPr>
          <w:sz w:val="24"/>
          <w:szCs w:val="24"/>
        </w:rPr>
        <w:t xml:space="preserve">основанием возникновения у заказчика обязательства по осуществлению </w:t>
      </w:r>
      <w:r>
        <w:rPr>
          <w:sz w:val="24"/>
          <w:szCs w:val="24"/>
        </w:rPr>
        <w:t>оплаты работ (отдельного этапа работ)</w:t>
      </w:r>
      <w:r w:rsidRPr="00784C77">
        <w:rPr>
          <w:sz w:val="24"/>
          <w:szCs w:val="24"/>
        </w:rPr>
        <w:t xml:space="preserve"> является приемка заказчиком результата работ </w:t>
      </w:r>
      <w:r>
        <w:rPr>
          <w:sz w:val="24"/>
          <w:szCs w:val="24"/>
        </w:rPr>
        <w:t>(отдельного этапа работ)</w:t>
      </w:r>
      <w:r w:rsidRPr="00784C77">
        <w:rPr>
          <w:sz w:val="24"/>
          <w:szCs w:val="24"/>
        </w:rPr>
        <w:t>.</w:t>
      </w:r>
    </w:p>
    <w:p w:rsidR="005246B3" w:rsidRPr="00784C77" w:rsidRDefault="005246B3" w:rsidP="00C01675">
      <w:pPr>
        <w:pStyle w:val="ConsPlusNormal"/>
        <w:ind w:firstLine="567"/>
        <w:jc w:val="both"/>
        <w:rPr>
          <w:sz w:val="24"/>
          <w:szCs w:val="24"/>
        </w:rPr>
      </w:pPr>
      <w:r>
        <w:rPr>
          <w:sz w:val="24"/>
          <w:szCs w:val="24"/>
        </w:rPr>
        <w:t>В случае получения отрицательного заключения государственной экспертизы проектной документации</w:t>
      </w:r>
      <w:r w:rsidRPr="004713B1">
        <w:rPr>
          <w:sz w:val="24"/>
          <w:szCs w:val="24"/>
        </w:rPr>
        <w:t xml:space="preserve"> по обстоятельствам</w:t>
      </w:r>
      <w:r>
        <w:rPr>
          <w:sz w:val="24"/>
          <w:szCs w:val="24"/>
        </w:rPr>
        <w:t>, не связанным с виной заказчика, повторная государственная экспертиза осуществляется за счет подрядчика (проектировщика).</w:t>
      </w:r>
    </w:p>
    <w:p w:rsidR="005246B3" w:rsidRPr="00784C77" w:rsidRDefault="005246B3" w:rsidP="00C01675">
      <w:pPr>
        <w:pStyle w:val="ConsPlusNormal"/>
        <w:ind w:firstLine="567"/>
        <w:jc w:val="both"/>
        <w:rPr>
          <w:spacing w:val="-2"/>
          <w:sz w:val="24"/>
          <w:szCs w:val="24"/>
        </w:rPr>
      </w:pPr>
      <w:r w:rsidRPr="00784C77">
        <w:rPr>
          <w:spacing w:val="-2"/>
          <w:sz w:val="24"/>
          <w:szCs w:val="24"/>
        </w:rPr>
        <w:t>Если заказчик-получатель средств федерального бюджета устанавливает в Контракте условие об авансовом платеже на основании пункта 29(1) Постановления Правительства Российской Федерации от 27 декабря 2014 года № 1563 "О мерах по реализации Федерального закона "О федеральном бюджете на 2015 год и на плановый период 2016 и 2017 годов" в Контракт обязательно включаются также условия о порядке перечисления авансовых платежей на лицевой счет для учета операций неучастника бюджетного процесса подрядчика</w:t>
      </w:r>
      <w:r>
        <w:rPr>
          <w:spacing w:val="-2"/>
          <w:sz w:val="24"/>
          <w:szCs w:val="24"/>
        </w:rPr>
        <w:t xml:space="preserve"> </w:t>
      </w:r>
      <w:r>
        <w:rPr>
          <w:sz w:val="24"/>
          <w:szCs w:val="24"/>
        </w:rPr>
        <w:t>(проектировщика)</w:t>
      </w:r>
      <w:r w:rsidRPr="00784C77">
        <w:rPr>
          <w:spacing w:val="-2"/>
          <w:sz w:val="24"/>
          <w:szCs w:val="24"/>
        </w:rPr>
        <w:t>, открытый в учреждении Центрального банка Российской Федерации.</w:t>
      </w:r>
    </w:p>
    <w:p w:rsidR="005246B3" w:rsidRPr="00784C77" w:rsidRDefault="005246B3" w:rsidP="00C01675">
      <w:pPr>
        <w:pStyle w:val="ConsPlusNormal"/>
        <w:ind w:firstLine="567"/>
        <w:jc w:val="both"/>
        <w:rPr>
          <w:spacing w:val="-2"/>
          <w:sz w:val="24"/>
          <w:szCs w:val="24"/>
        </w:rPr>
      </w:pPr>
      <w:r w:rsidRPr="00784C77">
        <w:rPr>
          <w:spacing w:val="-2"/>
          <w:sz w:val="24"/>
          <w:szCs w:val="24"/>
        </w:rPr>
        <w:t>Кроме того, в данном разделе указываются:</w:t>
      </w:r>
    </w:p>
    <w:p w:rsidR="005246B3" w:rsidRPr="00784C77" w:rsidRDefault="005246B3" w:rsidP="00C01675">
      <w:pPr>
        <w:pStyle w:val="ConsPlusNormal"/>
        <w:numPr>
          <w:ilvl w:val="0"/>
          <w:numId w:val="27"/>
        </w:numPr>
        <w:ind w:left="567" w:hanging="567"/>
        <w:jc w:val="both"/>
        <w:rPr>
          <w:spacing w:val="-2"/>
          <w:sz w:val="24"/>
          <w:szCs w:val="24"/>
        </w:rPr>
      </w:pPr>
      <w:r w:rsidRPr="00784C77">
        <w:rPr>
          <w:spacing w:val="-2"/>
          <w:sz w:val="24"/>
          <w:szCs w:val="24"/>
        </w:rPr>
        <w:t>положение о том, что обязательство заказчика по оплате считается исполненным в момент списания денежных средств со счета заказчика для зачисления на счет подрядчика</w:t>
      </w:r>
      <w:r>
        <w:rPr>
          <w:spacing w:val="-2"/>
          <w:sz w:val="24"/>
          <w:szCs w:val="24"/>
        </w:rPr>
        <w:t xml:space="preserve"> </w:t>
      </w:r>
      <w:r>
        <w:rPr>
          <w:sz w:val="24"/>
          <w:szCs w:val="24"/>
        </w:rPr>
        <w:t>(проектировщика)</w:t>
      </w:r>
      <w:r w:rsidRPr="00784C77">
        <w:rPr>
          <w:spacing w:val="-2"/>
          <w:sz w:val="24"/>
          <w:szCs w:val="24"/>
        </w:rPr>
        <w:t>;</w:t>
      </w:r>
    </w:p>
    <w:p w:rsidR="005246B3" w:rsidRPr="00784C77" w:rsidRDefault="005246B3" w:rsidP="00C01675">
      <w:pPr>
        <w:pStyle w:val="ConsPlusNormal"/>
        <w:numPr>
          <w:ilvl w:val="0"/>
          <w:numId w:val="27"/>
        </w:numPr>
        <w:ind w:left="567" w:hanging="567"/>
        <w:jc w:val="both"/>
        <w:rPr>
          <w:spacing w:val="-2"/>
          <w:sz w:val="24"/>
          <w:szCs w:val="24"/>
        </w:rPr>
      </w:pPr>
      <w:r w:rsidRPr="00784C77">
        <w:rPr>
          <w:spacing w:val="-2"/>
          <w:sz w:val="24"/>
          <w:szCs w:val="24"/>
        </w:rPr>
        <w:t>треб</w:t>
      </w:r>
      <w:r>
        <w:rPr>
          <w:spacing w:val="-2"/>
          <w:sz w:val="24"/>
          <w:szCs w:val="24"/>
        </w:rPr>
        <w:t>ования к счетам на оплату работ, порядок уплаты налогов, пошлин сборов;</w:t>
      </w:r>
    </w:p>
    <w:p w:rsidR="005246B3" w:rsidRPr="00784C77" w:rsidRDefault="005246B3" w:rsidP="00C01675">
      <w:pPr>
        <w:pStyle w:val="ConsPlusNormal"/>
        <w:numPr>
          <w:ilvl w:val="0"/>
          <w:numId w:val="27"/>
        </w:numPr>
        <w:ind w:left="567" w:hanging="567"/>
        <w:jc w:val="both"/>
        <w:rPr>
          <w:spacing w:val="-2"/>
          <w:sz w:val="24"/>
          <w:szCs w:val="24"/>
        </w:rPr>
      </w:pPr>
      <w:r w:rsidRPr="00784C77">
        <w:rPr>
          <w:sz w:val="24"/>
          <w:szCs w:val="24"/>
        </w:rPr>
        <w:t>положение о том, что заказчик вправе, письменно уведомив об этом подрядчика</w:t>
      </w:r>
      <w:r>
        <w:rPr>
          <w:sz w:val="24"/>
          <w:szCs w:val="24"/>
        </w:rPr>
        <w:t xml:space="preserve"> (проектировщика)</w:t>
      </w:r>
      <w:r w:rsidRPr="00784C77">
        <w:rPr>
          <w:sz w:val="24"/>
          <w:szCs w:val="24"/>
        </w:rPr>
        <w:t xml:space="preserve">, удержать из подлежащих уплате </w:t>
      </w:r>
      <w:r>
        <w:rPr>
          <w:sz w:val="24"/>
          <w:szCs w:val="24"/>
        </w:rPr>
        <w:t>подрядчику (проектировщику)</w:t>
      </w:r>
      <w:r w:rsidRPr="00784C77">
        <w:rPr>
          <w:sz w:val="24"/>
          <w:szCs w:val="24"/>
        </w:rPr>
        <w:t xml:space="preserve"> в соответствии с Контрактом денежные средства, включая штрафы, пени, убытки, любые другие платежи, подлежащие уплате </w:t>
      </w:r>
      <w:r>
        <w:rPr>
          <w:sz w:val="24"/>
          <w:szCs w:val="24"/>
        </w:rPr>
        <w:t>подрядчиком (проектировщиком)</w:t>
      </w:r>
      <w:r w:rsidRPr="00784C77">
        <w:rPr>
          <w:sz w:val="24"/>
          <w:szCs w:val="24"/>
        </w:rPr>
        <w:t xml:space="preserve"> заказчику в соответствии с Контрактом;</w:t>
      </w:r>
    </w:p>
    <w:p w:rsidR="005246B3" w:rsidRPr="00F30538" w:rsidRDefault="005246B3" w:rsidP="00C01675">
      <w:pPr>
        <w:pStyle w:val="ConsPlusNormal"/>
        <w:numPr>
          <w:ilvl w:val="0"/>
          <w:numId w:val="27"/>
        </w:numPr>
        <w:ind w:left="567" w:hanging="567"/>
        <w:jc w:val="both"/>
        <w:rPr>
          <w:spacing w:val="-2"/>
          <w:sz w:val="24"/>
          <w:szCs w:val="24"/>
        </w:rPr>
      </w:pPr>
      <w:r w:rsidRPr="00784C77">
        <w:rPr>
          <w:sz w:val="24"/>
          <w:szCs w:val="24"/>
        </w:rPr>
        <w:t>условия и порядок приостановления оплаты работ.</w:t>
      </w:r>
    </w:p>
    <w:p w:rsidR="005246B3" w:rsidRPr="00F30538" w:rsidRDefault="005246B3" w:rsidP="00C01675">
      <w:pPr>
        <w:pStyle w:val="ConsPlusNormal"/>
        <w:numPr>
          <w:ilvl w:val="0"/>
          <w:numId w:val="1"/>
        </w:numPr>
        <w:tabs>
          <w:tab w:val="left" w:pos="567"/>
        </w:tabs>
        <w:ind w:left="0" w:firstLine="0"/>
        <w:jc w:val="both"/>
        <w:rPr>
          <w:b/>
          <w:bCs/>
          <w:sz w:val="24"/>
          <w:szCs w:val="24"/>
        </w:rPr>
      </w:pPr>
      <w:r w:rsidRPr="00F30538">
        <w:rPr>
          <w:b/>
          <w:bCs/>
          <w:sz w:val="24"/>
          <w:szCs w:val="24"/>
        </w:rPr>
        <w:t>Объем работ</w:t>
      </w:r>
    </w:p>
    <w:p w:rsidR="005246B3" w:rsidRPr="00784C77" w:rsidRDefault="005246B3" w:rsidP="00C01675">
      <w:pPr>
        <w:spacing w:after="0" w:line="240" w:lineRule="auto"/>
        <w:ind w:firstLine="567"/>
        <w:jc w:val="both"/>
        <w:rPr>
          <w:spacing w:val="-2"/>
          <w:sz w:val="24"/>
          <w:szCs w:val="24"/>
        </w:rPr>
      </w:pPr>
      <w:r>
        <w:rPr>
          <w:spacing w:val="-2"/>
          <w:sz w:val="24"/>
          <w:szCs w:val="24"/>
        </w:rPr>
        <w:t xml:space="preserve">В разделе </w:t>
      </w:r>
      <w:r w:rsidRPr="00F30538">
        <w:rPr>
          <w:sz w:val="24"/>
          <w:szCs w:val="24"/>
        </w:rPr>
        <w:t>устанавливается</w:t>
      </w:r>
      <w:r>
        <w:rPr>
          <w:spacing w:val="-2"/>
          <w:sz w:val="24"/>
          <w:szCs w:val="24"/>
        </w:rPr>
        <w:t>, что</w:t>
      </w:r>
      <w:r w:rsidRPr="00F30538">
        <w:t xml:space="preserve"> </w:t>
      </w:r>
      <w:r>
        <w:rPr>
          <w:spacing w:val="-2"/>
          <w:sz w:val="24"/>
          <w:szCs w:val="24"/>
        </w:rPr>
        <w:t>объем работ определяется з</w:t>
      </w:r>
      <w:r w:rsidRPr="00F30538">
        <w:rPr>
          <w:spacing w:val="-2"/>
          <w:sz w:val="24"/>
          <w:szCs w:val="24"/>
        </w:rPr>
        <w:t>аданием</w:t>
      </w:r>
      <w:r>
        <w:rPr>
          <w:spacing w:val="-2"/>
          <w:sz w:val="24"/>
          <w:szCs w:val="24"/>
        </w:rPr>
        <w:t xml:space="preserve"> на проектирование и условиями К</w:t>
      </w:r>
      <w:r w:rsidRPr="00F30538">
        <w:rPr>
          <w:spacing w:val="-2"/>
          <w:sz w:val="24"/>
          <w:szCs w:val="24"/>
        </w:rPr>
        <w:t>онтракта</w:t>
      </w:r>
      <w:r>
        <w:rPr>
          <w:spacing w:val="-2"/>
          <w:sz w:val="24"/>
          <w:szCs w:val="24"/>
        </w:rPr>
        <w:t>. Закрепляется общее правило, согласно которому изменение объема работ не допускается. Устанавливаются случаи, в которых изменение объема работ</w:t>
      </w:r>
      <w:r w:rsidRPr="00F30538">
        <w:rPr>
          <w:spacing w:val="-2"/>
          <w:sz w:val="24"/>
          <w:szCs w:val="24"/>
        </w:rPr>
        <w:t xml:space="preserve"> </w:t>
      </w:r>
      <w:r>
        <w:rPr>
          <w:spacing w:val="-2"/>
          <w:sz w:val="24"/>
          <w:szCs w:val="24"/>
        </w:rPr>
        <w:t>возможно, а также порядок и последствия такого изменения.</w:t>
      </w:r>
    </w:p>
    <w:p w:rsidR="005246B3" w:rsidRPr="00784C77" w:rsidRDefault="005246B3" w:rsidP="00C01675">
      <w:pPr>
        <w:pStyle w:val="ConsPlusNormal"/>
        <w:numPr>
          <w:ilvl w:val="0"/>
          <w:numId w:val="1"/>
        </w:numPr>
        <w:tabs>
          <w:tab w:val="left" w:pos="567"/>
        </w:tabs>
        <w:ind w:left="0" w:firstLine="0"/>
        <w:jc w:val="both"/>
        <w:rPr>
          <w:b/>
          <w:bCs/>
          <w:sz w:val="24"/>
          <w:szCs w:val="24"/>
        </w:rPr>
      </w:pPr>
      <w:bookmarkStart w:id="1" w:name="_Toc340584054"/>
      <w:bookmarkStart w:id="2" w:name="_Toc340584365"/>
      <w:r w:rsidRPr="00784C77">
        <w:rPr>
          <w:b/>
          <w:bCs/>
          <w:sz w:val="24"/>
          <w:szCs w:val="24"/>
        </w:rPr>
        <w:t>Сроки выполнения работ</w:t>
      </w:r>
      <w:bookmarkEnd w:id="1"/>
      <w:bookmarkEnd w:id="2"/>
    </w:p>
    <w:p w:rsidR="005246B3" w:rsidRPr="00784C77" w:rsidRDefault="005246B3" w:rsidP="00C01675">
      <w:pPr>
        <w:spacing w:after="0" w:line="240" w:lineRule="auto"/>
        <w:ind w:firstLine="567"/>
        <w:jc w:val="both"/>
        <w:rPr>
          <w:sz w:val="24"/>
          <w:szCs w:val="24"/>
        </w:rPr>
      </w:pPr>
      <w:r w:rsidRPr="00784C77">
        <w:rPr>
          <w:sz w:val="24"/>
          <w:szCs w:val="24"/>
        </w:rPr>
        <w:t xml:space="preserve">В разделе указывается, что работы выполняются в соответствии с графиком исполнения Контракта, устанавливаются даты начала и завершения производства работ. Предусматривается, что подрядчик </w:t>
      </w:r>
      <w:r>
        <w:rPr>
          <w:sz w:val="24"/>
          <w:szCs w:val="24"/>
        </w:rPr>
        <w:t xml:space="preserve">(проектировщик) </w:t>
      </w:r>
      <w:r w:rsidRPr="00784C77">
        <w:rPr>
          <w:sz w:val="24"/>
          <w:szCs w:val="24"/>
        </w:rPr>
        <w:t>несет ответственность за нарушение как начального и конечного, так и промежуточных сроков работ в соответствии с Разделом об ответственности сторон Контракта.</w:t>
      </w:r>
    </w:p>
    <w:p w:rsidR="005246B3" w:rsidRPr="00784C77" w:rsidRDefault="005246B3" w:rsidP="00C01675">
      <w:pPr>
        <w:spacing w:after="0" w:line="240" w:lineRule="auto"/>
        <w:ind w:firstLine="567"/>
        <w:jc w:val="both"/>
        <w:rPr>
          <w:sz w:val="24"/>
          <w:szCs w:val="24"/>
        </w:rPr>
      </w:pPr>
      <w:r w:rsidRPr="00784C77">
        <w:rPr>
          <w:sz w:val="24"/>
          <w:szCs w:val="24"/>
        </w:rPr>
        <w:t xml:space="preserve">В раздел включаются условия об основаниях и порядке изменения сроков выполнения работ, а также </w:t>
      </w:r>
      <w:r w:rsidRPr="00784C77">
        <w:rPr>
          <w:spacing w:val="-2"/>
          <w:sz w:val="24"/>
          <w:szCs w:val="24"/>
        </w:rPr>
        <w:t>приостановления</w:t>
      </w:r>
      <w:r w:rsidRPr="00784C77">
        <w:rPr>
          <w:sz w:val="24"/>
          <w:szCs w:val="24"/>
        </w:rPr>
        <w:t xml:space="preserve"> выполнения работ.</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Права и обязанности сторон</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В настоящем разделе указывается непротиворечащий законодательству Российской Федерации перечень прав и обязанностей заказчика и подрядчика</w:t>
      </w:r>
      <w:r>
        <w:rPr>
          <w:spacing w:val="-2"/>
          <w:sz w:val="24"/>
          <w:szCs w:val="24"/>
        </w:rPr>
        <w:t xml:space="preserve"> </w:t>
      </w:r>
      <w:r>
        <w:rPr>
          <w:sz w:val="24"/>
          <w:szCs w:val="24"/>
        </w:rPr>
        <w:t>(проектировщика)</w:t>
      </w:r>
      <w:r w:rsidRPr="00784C77">
        <w:rPr>
          <w:spacing w:val="-2"/>
          <w:sz w:val="24"/>
          <w:szCs w:val="24"/>
        </w:rPr>
        <w:t>, основывающийся на необходимости учета взаимных интересов сторон Контракта.</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 xml:space="preserve">При формировании такого перечня прав и обязанностей заказчика и </w:t>
      </w:r>
      <w:r>
        <w:rPr>
          <w:spacing w:val="-2"/>
          <w:sz w:val="24"/>
          <w:szCs w:val="24"/>
        </w:rPr>
        <w:t xml:space="preserve">подрядчика (проектировщика) </w:t>
      </w:r>
      <w:r w:rsidRPr="00784C77">
        <w:rPr>
          <w:spacing w:val="-2"/>
          <w:sz w:val="24"/>
          <w:szCs w:val="24"/>
        </w:rPr>
        <w:t>во внимание должны приниматься цели отдельной закупки и возможные особенности взаимоотношений сторон Контракта при осуществлении строительства и реконструкции объекта капитального строительства.</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Субподряд</w:t>
      </w:r>
      <w:r>
        <w:rPr>
          <w:b/>
          <w:bCs/>
          <w:sz w:val="24"/>
          <w:szCs w:val="24"/>
        </w:rPr>
        <w:t xml:space="preserve"> и привлечение заказчиком третьих лиц</w:t>
      </w:r>
    </w:p>
    <w:p w:rsidR="005246B3" w:rsidRPr="00784C77" w:rsidRDefault="005246B3" w:rsidP="00C01675">
      <w:pPr>
        <w:spacing w:after="0" w:line="240" w:lineRule="auto"/>
        <w:ind w:firstLine="567"/>
        <w:jc w:val="both"/>
        <w:rPr>
          <w:sz w:val="24"/>
          <w:szCs w:val="24"/>
        </w:rPr>
      </w:pPr>
      <w:r w:rsidRPr="00784C77">
        <w:rPr>
          <w:sz w:val="24"/>
          <w:szCs w:val="24"/>
        </w:rPr>
        <w:t xml:space="preserve">Раздел </w:t>
      </w:r>
      <w:r w:rsidRPr="00784C77">
        <w:rPr>
          <w:spacing w:val="-2"/>
          <w:sz w:val="24"/>
          <w:szCs w:val="24"/>
        </w:rPr>
        <w:t>содержит</w:t>
      </w:r>
      <w:r w:rsidRPr="00784C77">
        <w:rPr>
          <w:sz w:val="24"/>
          <w:szCs w:val="24"/>
        </w:rPr>
        <w:t xml:space="preserve"> положения о праве </w:t>
      </w:r>
      <w:r>
        <w:rPr>
          <w:sz w:val="24"/>
          <w:szCs w:val="24"/>
        </w:rPr>
        <w:t xml:space="preserve">подрядчика (проектировщика) </w:t>
      </w:r>
      <w:r w:rsidRPr="00784C77">
        <w:rPr>
          <w:sz w:val="24"/>
          <w:szCs w:val="24"/>
        </w:rPr>
        <w:t xml:space="preserve">привлекать к выполнению работ субподрядчиков и о порядке реализации данного права. </w:t>
      </w:r>
    </w:p>
    <w:p w:rsidR="005246B3" w:rsidRPr="00784C77" w:rsidRDefault="005246B3" w:rsidP="00C01675">
      <w:pPr>
        <w:spacing w:after="0" w:line="240" w:lineRule="auto"/>
        <w:ind w:firstLine="567"/>
        <w:jc w:val="both"/>
        <w:rPr>
          <w:sz w:val="24"/>
          <w:szCs w:val="24"/>
        </w:rPr>
      </w:pPr>
      <w:r w:rsidRPr="00784C77">
        <w:rPr>
          <w:sz w:val="24"/>
          <w:szCs w:val="24"/>
        </w:rPr>
        <w:t xml:space="preserve">В настоящем </w:t>
      </w:r>
      <w:r w:rsidRPr="00784C77">
        <w:rPr>
          <w:spacing w:val="-2"/>
          <w:sz w:val="24"/>
          <w:szCs w:val="24"/>
        </w:rPr>
        <w:t>разделе</w:t>
      </w:r>
      <w:r w:rsidRPr="00784C77">
        <w:rPr>
          <w:sz w:val="24"/>
          <w:szCs w:val="24"/>
        </w:rPr>
        <w:t xml:space="preserve"> устанавливаются:</w:t>
      </w:r>
    </w:p>
    <w:p w:rsidR="005246B3" w:rsidRPr="00784C77" w:rsidRDefault="005246B3" w:rsidP="00C01675">
      <w:pPr>
        <w:pStyle w:val="ConsPlusNormal"/>
        <w:numPr>
          <w:ilvl w:val="0"/>
          <w:numId w:val="30"/>
        </w:numPr>
        <w:ind w:left="567" w:hanging="567"/>
        <w:jc w:val="both"/>
        <w:rPr>
          <w:sz w:val="24"/>
          <w:szCs w:val="24"/>
        </w:rPr>
      </w:pPr>
      <w:r w:rsidRPr="00784C77">
        <w:rPr>
          <w:sz w:val="24"/>
          <w:szCs w:val="24"/>
        </w:rPr>
        <w:t>условия, подлежащие включению в каждый договор субподряда;</w:t>
      </w:r>
    </w:p>
    <w:p w:rsidR="005246B3" w:rsidRPr="00784C77" w:rsidRDefault="005246B3" w:rsidP="00C01675">
      <w:pPr>
        <w:pStyle w:val="ConsPlusNormal"/>
        <w:numPr>
          <w:ilvl w:val="0"/>
          <w:numId w:val="30"/>
        </w:numPr>
        <w:ind w:left="567" w:hanging="567"/>
        <w:jc w:val="both"/>
        <w:rPr>
          <w:sz w:val="24"/>
          <w:szCs w:val="24"/>
        </w:rPr>
      </w:pPr>
      <w:r w:rsidRPr="00784C77">
        <w:rPr>
          <w:sz w:val="24"/>
          <w:szCs w:val="24"/>
        </w:rPr>
        <w:t xml:space="preserve">обязанность </w:t>
      </w:r>
      <w:r>
        <w:rPr>
          <w:sz w:val="24"/>
          <w:szCs w:val="24"/>
        </w:rPr>
        <w:t xml:space="preserve">подрядчика (проектировщика) </w:t>
      </w:r>
      <w:r w:rsidRPr="00784C77">
        <w:rPr>
          <w:sz w:val="24"/>
          <w:szCs w:val="24"/>
        </w:rPr>
        <w:t>проявлять надлежащую осмотрительность и осторожность при выборе субподрядчиков для выполнения работ по Контракту и привлекать в качестве субподрядчиков только тех лиц, которые обладают соответствующими квалификацией, опытом и компетенциями в области порученных им работ, услуг и необходимыми производственными, трудовыми и финансовыми ресурсами для исполнения своих обязательств;</w:t>
      </w:r>
    </w:p>
    <w:p w:rsidR="005246B3" w:rsidRPr="00784C77" w:rsidRDefault="005246B3" w:rsidP="00C01675">
      <w:pPr>
        <w:pStyle w:val="ConsPlusNormal"/>
        <w:numPr>
          <w:ilvl w:val="0"/>
          <w:numId w:val="30"/>
        </w:numPr>
        <w:ind w:left="567" w:hanging="567"/>
        <w:jc w:val="both"/>
        <w:rPr>
          <w:sz w:val="24"/>
          <w:szCs w:val="24"/>
        </w:rPr>
      </w:pPr>
      <w:r w:rsidRPr="00784C77">
        <w:rPr>
          <w:spacing w:val="-2"/>
          <w:sz w:val="24"/>
          <w:szCs w:val="24"/>
        </w:rPr>
        <w:t>положение</w:t>
      </w:r>
      <w:r w:rsidRPr="00784C77">
        <w:rPr>
          <w:sz w:val="24"/>
          <w:szCs w:val="24"/>
        </w:rPr>
        <w:t xml:space="preserve"> о том, что подрядчик </w:t>
      </w:r>
      <w:r>
        <w:rPr>
          <w:sz w:val="24"/>
          <w:szCs w:val="24"/>
        </w:rPr>
        <w:t>(проектировщик)</w:t>
      </w:r>
      <w:r w:rsidRPr="00784C77">
        <w:rPr>
          <w:sz w:val="24"/>
          <w:szCs w:val="24"/>
        </w:rPr>
        <w:t xml:space="preserve"> несет ответственность за неисполнение и (или) ненадлежащее исполнение привлеченными субподрядчиками своих обязательств;</w:t>
      </w:r>
    </w:p>
    <w:p w:rsidR="005246B3" w:rsidRPr="00784C77" w:rsidRDefault="005246B3" w:rsidP="00C01675">
      <w:pPr>
        <w:pStyle w:val="ConsPlusNormal"/>
        <w:numPr>
          <w:ilvl w:val="0"/>
          <w:numId w:val="30"/>
        </w:numPr>
        <w:ind w:left="567" w:hanging="567"/>
        <w:jc w:val="both"/>
        <w:rPr>
          <w:sz w:val="24"/>
          <w:szCs w:val="24"/>
        </w:rPr>
      </w:pPr>
      <w:r w:rsidRPr="00784C77">
        <w:rPr>
          <w:sz w:val="24"/>
          <w:szCs w:val="24"/>
        </w:rPr>
        <w:t xml:space="preserve">оговорка о недопустимости предъявления субподрядчиками к заказчику требований, связанных с ненадлежащим исполнением </w:t>
      </w:r>
      <w:r>
        <w:rPr>
          <w:sz w:val="24"/>
          <w:szCs w:val="24"/>
        </w:rPr>
        <w:t>подрядчиком (проектировщиком)</w:t>
      </w:r>
      <w:r w:rsidRPr="00784C77">
        <w:rPr>
          <w:sz w:val="24"/>
          <w:szCs w:val="24"/>
        </w:rPr>
        <w:t xml:space="preserve"> своих обязательств;</w:t>
      </w:r>
    </w:p>
    <w:p w:rsidR="005246B3" w:rsidRPr="00784C77" w:rsidRDefault="005246B3" w:rsidP="00C01675">
      <w:pPr>
        <w:pStyle w:val="ConsPlusNormal"/>
        <w:numPr>
          <w:ilvl w:val="0"/>
          <w:numId w:val="30"/>
        </w:numPr>
        <w:ind w:left="567" w:hanging="567"/>
        <w:jc w:val="both"/>
        <w:rPr>
          <w:sz w:val="24"/>
          <w:szCs w:val="24"/>
        </w:rPr>
      </w:pPr>
      <w:r w:rsidRPr="00784C77">
        <w:rPr>
          <w:sz w:val="24"/>
          <w:szCs w:val="24"/>
        </w:rPr>
        <w:t xml:space="preserve">обязанность </w:t>
      </w:r>
      <w:r>
        <w:rPr>
          <w:sz w:val="24"/>
          <w:szCs w:val="24"/>
        </w:rPr>
        <w:t xml:space="preserve">подрядчика (проектировщика) </w:t>
      </w:r>
      <w:r w:rsidRPr="00784C77">
        <w:rPr>
          <w:sz w:val="24"/>
          <w:szCs w:val="24"/>
        </w:rPr>
        <w:t xml:space="preserve">по предоставлению заказчику информации обо всех привлеченных субподрядчиках, </w:t>
      </w:r>
      <w:r w:rsidRPr="00784C77">
        <w:rPr>
          <w:spacing w:val="-2"/>
          <w:sz w:val="24"/>
          <w:szCs w:val="24"/>
        </w:rPr>
        <w:t xml:space="preserve">заключивших договор или договоры с </w:t>
      </w:r>
      <w:r>
        <w:rPr>
          <w:spacing w:val="-2"/>
          <w:sz w:val="24"/>
          <w:szCs w:val="24"/>
        </w:rPr>
        <w:t>подрядчиком (проектировщиком)</w:t>
      </w:r>
      <w:r w:rsidRPr="00784C77">
        <w:rPr>
          <w:spacing w:val="-2"/>
          <w:sz w:val="24"/>
          <w:szCs w:val="24"/>
        </w:rPr>
        <w:t>, цена которого или общая цена которых составляет более чем 10</w:t>
      </w:r>
      <w:r w:rsidRPr="00784C77">
        <w:rPr>
          <w:sz w:val="24"/>
          <w:szCs w:val="24"/>
        </w:rPr>
        <w:t xml:space="preserve"> </w:t>
      </w:r>
      <w:r w:rsidRPr="00784C77">
        <w:rPr>
          <w:spacing w:val="-2"/>
          <w:sz w:val="24"/>
          <w:szCs w:val="24"/>
        </w:rPr>
        <w:t>% (десять процентов) цены Контракта</w:t>
      </w:r>
      <w:r w:rsidRPr="00784C77">
        <w:rPr>
          <w:sz w:val="24"/>
          <w:szCs w:val="24"/>
        </w:rPr>
        <w:t>;</w:t>
      </w:r>
    </w:p>
    <w:p w:rsidR="005246B3" w:rsidRPr="00784C77" w:rsidRDefault="005246B3" w:rsidP="00C01675">
      <w:pPr>
        <w:pStyle w:val="ConsPlusNormal"/>
        <w:numPr>
          <w:ilvl w:val="0"/>
          <w:numId w:val="30"/>
        </w:numPr>
        <w:ind w:left="567" w:hanging="567"/>
        <w:jc w:val="both"/>
        <w:rPr>
          <w:sz w:val="24"/>
          <w:szCs w:val="24"/>
        </w:rPr>
      </w:pPr>
      <w:r w:rsidRPr="00784C77">
        <w:rPr>
          <w:sz w:val="24"/>
          <w:szCs w:val="24"/>
        </w:rPr>
        <w:t>ответственность за неисполнение указанной выше обязанности;</w:t>
      </w:r>
    </w:p>
    <w:p w:rsidR="005246B3" w:rsidRPr="005052AC" w:rsidRDefault="005246B3" w:rsidP="00C01675">
      <w:pPr>
        <w:pStyle w:val="ConsPlusNormal"/>
        <w:numPr>
          <w:ilvl w:val="0"/>
          <w:numId w:val="30"/>
        </w:numPr>
        <w:ind w:left="567" w:hanging="567"/>
        <w:jc w:val="both"/>
        <w:rPr>
          <w:sz w:val="24"/>
          <w:szCs w:val="24"/>
        </w:rPr>
      </w:pPr>
      <w:r w:rsidRPr="00784C77">
        <w:rPr>
          <w:sz w:val="24"/>
          <w:szCs w:val="24"/>
        </w:rPr>
        <w:t>обязанность подрядчика</w:t>
      </w:r>
      <w:r>
        <w:rPr>
          <w:sz w:val="24"/>
          <w:szCs w:val="24"/>
        </w:rPr>
        <w:t xml:space="preserve"> (проектировщика)</w:t>
      </w:r>
      <w:r w:rsidRPr="00784C77">
        <w:rPr>
          <w:sz w:val="24"/>
          <w:szCs w:val="24"/>
        </w:rPr>
        <w:t xml:space="preserve">, не являющегося субъектом малого предпринимательства, социально ориентированной некоммерческой организацией,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При </w:t>
      </w:r>
      <w:r w:rsidRPr="005052AC">
        <w:rPr>
          <w:sz w:val="24"/>
          <w:szCs w:val="24"/>
        </w:rPr>
        <w:t>этом в Контракте предусматривается точный объем работ, подлежащий выполнению указанными субъектами.</w:t>
      </w:r>
    </w:p>
    <w:p w:rsidR="005246B3" w:rsidRPr="005052AC" w:rsidRDefault="005246B3" w:rsidP="00C01675">
      <w:pPr>
        <w:spacing w:after="0" w:line="240" w:lineRule="auto"/>
        <w:ind w:firstLine="567"/>
        <w:jc w:val="both"/>
        <w:rPr>
          <w:spacing w:val="-2"/>
          <w:sz w:val="24"/>
          <w:szCs w:val="24"/>
        </w:rPr>
      </w:pPr>
      <w:r w:rsidRPr="005052AC">
        <w:rPr>
          <w:spacing w:val="-2"/>
          <w:sz w:val="24"/>
          <w:szCs w:val="24"/>
        </w:rPr>
        <w:t xml:space="preserve">В разделе также устанавливается право заказчика привлекать третьих лиц к выполнению работ / оказанию услуг, связанных с исполнением Контракта, но не входящих в предмет Контракта. Предусматривается ответственность привлекаемых заказчиком третьих лиц непосредственно перед заказчиком и обязанности подрядчика </w:t>
      </w:r>
      <w:r>
        <w:rPr>
          <w:spacing w:val="-2"/>
          <w:sz w:val="24"/>
          <w:szCs w:val="24"/>
        </w:rPr>
        <w:t xml:space="preserve">(проектировщика) </w:t>
      </w:r>
      <w:r w:rsidRPr="005052AC">
        <w:rPr>
          <w:spacing w:val="-2"/>
          <w:sz w:val="24"/>
          <w:szCs w:val="24"/>
        </w:rPr>
        <w:t>по оказанию содействия привлеченным заказчиком третьим лицам.</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Приемка работ. Устранение недостатков</w:t>
      </w:r>
    </w:p>
    <w:p w:rsidR="005246B3" w:rsidRPr="00784C77" w:rsidRDefault="005246B3" w:rsidP="00C01675">
      <w:pPr>
        <w:spacing w:after="0" w:line="240" w:lineRule="auto"/>
        <w:ind w:firstLine="567"/>
        <w:jc w:val="both"/>
        <w:rPr>
          <w:sz w:val="24"/>
          <w:szCs w:val="24"/>
        </w:rPr>
      </w:pPr>
      <w:r w:rsidRPr="00784C77">
        <w:rPr>
          <w:sz w:val="24"/>
          <w:szCs w:val="24"/>
        </w:rPr>
        <w:t xml:space="preserve">В настоящий раздел обязательно (за исключением случаев, предусмотренных законодательством Российской Федерации) включаются условия о порядке и сроках осуществления заказчиком приемки работ (окончательной или, в случае установления Контрактом </w:t>
      </w:r>
      <w:r w:rsidRPr="00784C77">
        <w:rPr>
          <w:spacing w:val="-2"/>
          <w:sz w:val="24"/>
          <w:szCs w:val="24"/>
        </w:rPr>
        <w:t>этапов</w:t>
      </w:r>
      <w:r w:rsidRPr="00784C77">
        <w:rPr>
          <w:sz w:val="24"/>
          <w:szCs w:val="24"/>
        </w:rPr>
        <w:t xml:space="preserve"> выполнения работ, промежуточной) в части соответствия их объема требованиям, установленным Контрактом, а также о порядке и сроках оформления такой приемки.</w:t>
      </w:r>
    </w:p>
    <w:p w:rsidR="005246B3" w:rsidRPr="00784C77" w:rsidRDefault="005246B3" w:rsidP="00C01675">
      <w:pPr>
        <w:spacing w:after="0" w:line="240" w:lineRule="auto"/>
        <w:ind w:firstLine="567"/>
        <w:jc w:val="both"/>
        <w:rPr>
          <w:sz w:val="24"/>
          <w:szCs w:val="24"/>
        </w:rPr>
      </w:pPr>
      <w:r w:rsidRPr="00784C77">
        <w:rPr>
          <w:sz w:val="24"/>
          <w:szCs w:val="24"/>
        </w:rPr>
        <w:t xml:space="preserve">В частности, в </w:t>
      </w:r>
      <w:r w:rsidRPr="00784C77">
        <w:rPr>
          <w:spacing w:val="-2"/>
          <w:sz w:val="24"/>
          <w:szCs w:val="24"/>
        </w:rPr>
        <w:t>указанном</w:t>
      </w:r>
      <w:r w:rsidRPr="00784C77">
        <w:rPr>
          <w:sz w:val="24"/>
          <w:szCs w:val="24"/>
        </w:rPr>
        <w:t xml:space="preserve"> разделе Контракта указываются положения:</w:t>
      </w:r>
    </w:p>
    <w:p w:rsidR="005246B3" w:rsidRPr="00784C77" w:rsidRDefault="005246B3" w:rsidP="00C01675">
      <w:pPr>
        <w:pStyle w:val="VL0"/>
        <w:numPr>
          <w:ilvl w:val="0"/>
          <w:numId w:val="34"/>
        </w:numPr>
        <w:spacing w:before="0"/>
        <w:ind w:left="567" w:hanging="567"/>
        <w:rPr>
          <w:sz w:val="24"/>
          <w:szCs w:val="24"/>
        </w:rPr>
      </w:pPr>
      <w:r w:rsidRPr="00784C77">
        <w:rPr>
          <w:sz w:val="24"/>
          <w:szCs w:val="24"/>
        </w:rPr>
        <w:t xml:space="preserve">о </w:t>
      </w:r>
      <w:r>
        <w:rPr>
          <w:sz w:val="24"/>
          <w:szCs w:val="24"/>
        </w:rPr>
        <w:t>требованиях к</w:t>
      </w:r>
      <w:r w:rsidRPr="00784C77">
        <w:rPr>
          <w:sz w:val="24"/>
          <w:szCs w:val="24"/>
        </w:rPr>
        <w:t xml:space="preserve"> проектной документации</w:t>
      </w:r>
      <w:r>
        <w:rPr>
          <w:sz w:val="24"/>
          <w:szCs w:val="24"/>
        </w:rPr>
        <w:t xml:space="preserve">, </w:t>
      </w:r>
      <w:r w:rsidRPr="00784C77">
        <w:rPr>
          <w:sz w:val="24"/>
          <w:szCs w:val="24"/>
        </w:rPr>
        <w:t xml:space="preserve">передаваемой </w:t>
      </w:r>
      <w:r>
        <w:rPr>
          <w:sz w:val="24"/>
          <w:szCs w:val="24"/>
        </w:rPr>
        <w:t>на согласование заказчику и компетентным государственным и муниципальным органам</w:t>
      </w:r>
      <w:r w:rsidRPr="00784C77">
        <w:rPr>
          <w:sz w:val="24"/>
          <w:szCs w:val="24"/>
        </w:rPr>
        <w:t>;</w:t>
      </w:r>
    </w:p>
    <w:p w:rsidR="005246B3" w:rsidRPr="00784C77" w:rsidRDefault="005246B3" w:rsidP="00C01675">
      <w:pPr>
        <w:pStyle w:val="VL0"/>
        <w:numPr>
          <w:ilvl w:val="0"/>
          <w:numId w:val="34"/>
        </w:numPr>
        <w:spacing w:before="0"/>
        <w:ind w:left="567" w:hanging="567"/>
        <w:rPr>
          <w:sz w:val="24"/>
          <w:szCs w:val="24"/>
        </w:rPr>
      </w:pPr>
      <w:r w:rsidRPr="00784C77">
        <w:rPr>
          <w:sz w:val="24"/>
          <w:szCs w:val="24"/>
        </w:rPr>
        <w:t>о порядке и сроках устранения недостатков, выявленных заказчиком при приемке проектной документации;</w:t>
      </w:r>
    </w:p>
    <w:p w:rsidR="005246B3" w:rsidRDefault="005246B3" w:rsidP="00C01675">
      <w:pPr>
        <w:pStyle w:val="VL0"/>
        <w:numPr>
          <w:ilvl w:val="0"/>
          <w:numId w:val="34"/>
        </w:numPr>
        <w:spacing w:before="0"/>
        <w:ind w:left="567" w:hanging="567"/>
        <w:rPr>
          <w:sz w:val="24"/>
          <w:szCs w:val="24"/>
        </w:rPr>
      </w:pPr>
      <w:r>
        <w:rPr>
          <w:sz w:val="24"/>
          <w:szCs w:val="24"/>
        </w:rPr>
        <w:t>о порядке и сроках осуществления приемки этапа работ, если Контрактом предусмотрено поэтапное выполнение работ;</w:t>
      </w:r>
    </w:p>
    <w:p w:rsidR="005246B3" w:rsidRPr="00784C77" w:rsidRDefault="005246B3" w:rsidP="00C01675">
      <w:pPr>
        <w:pStyle w:val="VL0"/>
        <w:numPr>
          <w:ilvl w:val="0"/>
          <w:numId w:val="34"/>
        </w:numPr>
        <w:spacing w:before="0"/>
        <w:ind w:left="567" w:hanging="567"/>
        <w:rPr>
          <w:sz w:val="24"/>
          <w:szCs w:val="24"/>
        </w:rPr>
      </w:pPr>
      <w:r w:rsidRPr="00784C77">
        <w:rPr>
          <w:sz w:val="24"/>
          <w:szCs w:val="24"/>
        </w:rPr>
        <w:t>о приемке проектной документации по результатам получения положительного заключения государственной экспертизы, последствия получения отрицательного заключения государственной экспертизы;</w:t>
      </w:r>
    </w:p>
    <w:p w:rsidR="005246B3" w:rsidRPr="00784C77" w:rsidRDefault="005246B3" w:rsidP="00C01675">
      <w:pPr>
        <w:pStyle w:val="VL0"/>
        <w:numPr>
          <w:ilvl w:val="0"/>
          <w:numId w:val="34"/>
        </w:numPr>
        <w:spacing w:before="0"/>
        <w:ind w:left="567" w:hanging="567"/>
        <w:rPr>
          <w:sz w:val="24"/>
          <w:szCs w:val="24"/>
        </w:rPr>
      </w:pPr>
      <w:r w:rsidRPr="00784C77">
        <w:rPr>
          <w:sz w:val="24"/>
          <w:szCs w:val="24"/>
        </w:rPr>
        <w:t>о порядке и сроках устранения недостатков проектной документации после ее окончательной приемки заказчиком.</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Ответственность сторон</w:t>
      </w:r>
    </w:p>
    <w:p w:rsidR="005246B3" w:rsidRPr="00784C77" w:rsidRDefault="005246B3" w:rsidP="00C01675">
      <w:pPr>
        <w:spacing w:after="0" w:line="240" w:lineRule="auto"/>
        <w:ind w:firstLine="567"/>
        <w:jc w:val="both"/>
        <w:rPr>
          <w:sz w:val="24"/>
          <w:szCs w:val="24"/>
        </w:rPr>
      </w:pPr>
      <w:r w:rsidRPr="00784C77">
        <w:rPr>
          <w:sz w:val="24"/>
          <w:szCs w:val="24"/>
        </w:rPr>
        <w:t xml:space="preserve">В раздел включаются </w:t>
      </w:r>
      <w:r w:rsidRPr="00784C77">
        <w:rPr>
          <w:spacing w:val="-2"/>
          <w:sz w:val="24"/>
          <w:szCs w:val="24"/>
        </w:rPr>
        <w:t>положения</w:t>
      </w:r>
      <w:r w:rsidRPr="00784C77">
        <w:rPr>
          <w:sz w:val="24"/>
          <w:szCs w:val="24"/>
        </w:rPr>
        <w:t xml:space="preserve"> об ответственности как заказчика, так и </w:t>
      </w:r>
      <w:r>
        <w:rPr>
          <w:sz w:val="24"/>
          <w:szCs w:val="24"/>
        </w:rPr>
        <w:t xml:space="preserve">подрядчика (проектировщика) </w:t>
      </w:r>
      <w:r w:rsidRPr="00784C77">
        <w:rPr>
          <w:sz w:val="24"/>
          <w:szCs w:val="24"/>
        </w:rPr>
        <w:t>за неисполнение и (или) ненадлежащее исполнение обязательств по Контракту.</w:t>
      </w:r>
    </w:p>
    <w:p w:rsidR="005246B3" w:rsidRPr="00784C77" w:rsidRDefault="005246B3" w:rsidP="00C01675">
      <w:pPr>
        <w:pStyle w:val="VL0"/>
        <w:spacing w:before="0"/>
        <w:ind w:firstLine="567"/>
        <w:rPr>
          <w:sz w:val="24"/>
          <w:szCs w:val="24"/>
        </w:rPr>
      </w:pPr>
      <w:r w:rsidRPr="00784C77">
        <w:rPr>
          <w:sz w:val="24"/>
          <w:szCs w:val="24"/>
        </w:rPr>
        <w:t>Устанавливается общее правило, согласно которому в случае неисполнения (ненадлежащего исполнения) стороной своих обязательств по Контракту такая сторона обязана возместить другой убытки в порядке, закрепленном в Контракте.</w:t>
      </w:r>
    </w:p>
    <w:p w:rsidR="005246B3" w:rsidRPr="00784C77" w:rsidRDefault="005246B3" w:rsidP="00C01675">
      <w:pPr>
        <w:pStyle w:val="ConsPlusNormal"/>
        <w:ind w:firstLine="567"/>
        <w:jc w:val="both"/>
        <w:rPr>
          <w:spacing w:val="-2"/>
          <w:sz w:val="24"/>
          <w:szCs w:val="24"/>
        </w:rPr>
      </w:pPr>
      <w:r w:rsidRPr="00784C77">
        <w:rPr>
          <w:spacing w:val="-2"/>
          <w:sz w:val="24"/>
          <w:szCs w:val="24"/>
        </w:rPr>
        <w:t xml:space="preserve">В части ответственности </w:t>
      </w:r>
      <w:r>
        <w:rPr>
          <w:spacing w:val="-2"/>
          <w:sz w:val="24"/>
          <w:szCs w:val="24"/>
        </w:rPr>
        <w:t xml:space="preserve">подрядчика (проектировщика) </w:t>
      </w:r>
      <w:r w:rsidRPr="00784C77">
        <w:rPr>
          <w:spacing w:val="-2"/>
          <w:sz w:val="24"/>
          <w:szCs w:val="24"/>
        </w:rPr>
        <w:t>Контракт должен предусматривать следующие условия:</w:t>
      </w:r>
    </w:p>
    <w:p w:rsidR="005246B3" w:rsidRPr="00784C77" w:rsidRDefault="005246B3" w:rsidP="00C01675">
      <w:pPr>
        <w:pStyle w:val="ConsPlusNormal"/>
        <w:numPr>
          <w:ilvl w:val="0"/>
          <w:numId w:val="35"/>
        </w:numPr>
        <w:ind w:left="567" w:hanging="567"/>
        <w:jc w:val="both"/>
        <w:rPr>
          <w:spacing w:val="-2"/>
          <w:sz w:val="24"/>
          <w:szCs w:val="24"/>
          <w:lang w:eastAsia="ru-RU"/>
        </w:rPr>
      </w:pPr>
      <w:r w:rsidRPr="00784C77">
        <w:rPr>
          <w:sz w:val="24"/>
          <w:szCs w:val="24"/>
        </w:rPr>
        <w:t xml:space="preserve">в </w:t>
      </w:r>
      <w:r w:rsidRPr="00784C77">
        <w:rPr>
          <w:spacing w:val="-2"/>
          <w:sz w:val="24"/>
          <w:szCs w:val="24"/>
          <w:lang w:eastAsia="ru-RU"/>
        </w:rPr>
        <w:t xml:space="preserve">случае просрочки исполнения </w:t>
      </w:r>
      <w:r>
        <w:rPr>
          <w:spacing w:val="-2"/>
          <w:sz w:val="24"/>
          <w:szCs w:val="24"/>
          <w:lang w:eastAsia="ru-RU"/>
        </w:rPr>
        <w:t>подрядчиком (проектировщиком)</w:t>
      </w:r>
      <w:r w:rsidRPr="00784C77">
        <w:rPr>
          <w:spacing w:val="-2"/>
          <w:sz w:val="24"/>
          <w:szCs w:val="24"/>
          <w:lang w:eastAsia="ru-RU"/>
        </w:rPr>
        <w:t xml:space="preserve"> обязательств, предусмотренных Контрактом, а также в иных случаях неисполнения или ненадлежащего исполнения </w:t>
      </w:r>
      <w:r>
        <w:rPr>
          <w:spacing w:val="-2"/>
          <w:sz w:val="24"/>
          <w:szCs w:val="24"/>
          <w:lang w:eastAsia="ru-RU"/>
        </w:rPr>
        <w:t>подрядчиком (проектировщиком)</w:t>
      </w:r>
      <w:r w:rsidRPr="00784C77">
        <w:rPr>
          <w:spacing w:val="-2"/>
          <w:sz w:val="24"/>
          <w:szCs w:val="24"/>
          <w:lang w:eastAsia="ru-RU"/>
        </w:rPr>
        <w:t xml:space="preserve"> обязательств, предусмотренных Контрактом, заказчик направляет </w:t>
      </w:r>
      <w:r>
        <w:rPr>
          <w:spacing w:val="-2"/>
          <w:sz w:val="24"/>
          <w:szCs w:val="24"/>
          <w:lang w:eastAsia="ru-RU"/>
        </w:rPr>
        <w:t>подрядчику (проектировщику)</w:t>
      </w:r>
      <w:r w:rsidRPr="00784C77">
        <w:rPr>
          <w:spacing w:val="-2"/>
          <w:sz w:val="24"/>
          <w:szCs w:val="24"/>
          <w:lang w:eastAsia="ru-RU"/>
        </w:rPr>
        <w:t xml:space="preserve"> требование об уплате неустоек (штрафов, пеней);</w:t>
      </w:r>
    </w:p>
    <w:p w:rsidR="005246B3" w:rsidRPr="00784C77" w:rsidRDefault="005246B3" w:rsidP="00C01675">
      <w:pPr>
        <w:pStyle w:val="ConsPlusNormal"/>
        <w:numPr>
          <w:ilvl w:val="0"/>
          <w:numId w:val="35"/>
        </w:numPr>
        <w:ind w:left="567" w:hanging="567"/>
        <w:jc w:val="both"/>
        <w:rPr>
          <w:sz w:val="24"/>
          <w:szCs w:val="24"/>
        </w:rPr>
      </w:pPr>
      <w:r w:rsidRPr="00784C77">
        <w:rPr>
          <w:sz w:val="24"/>
          <w:szCs w:val="24"/>
        </w:rPr>
        <w:t xml:space="preserve">пеня начисляется за каждый день просрочки исполнения </w:t>
      </w:r>
      <w:r>
        <w:rPr>
          <w:sz w:val="24"/>
          <w:szCs w:val="24"/>
        </w:rPr>
        <w:t>подрядчиком (проектировщиком)</w:t>
      </w:r>
      <w:r w:rsidRPr="00784C77">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 и </w:t>
      </w:r>
      <w:r w:rsidRPr="00784C77">
        <w:rPr>
          <w:spacing w:val="-2"/>
          <w:sz w:val="24"/>
          <w:szCs w:val="24"/>
          <w:lang w:eastAsia="ru-RU"/>
        </w:rPr>
        <w:t>устанавливается</w:t>
      </w:r>
      <w:r w:rsidRPr="00784C77">
        <w:rPr>
          <w:sz w:val="24"/>
          <w:szCs w:val="24"/>
        </w:rPr>
        <w:t xml:space="preserve">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sz w:val="24"/>
          <w:szCs w:val="24"/>
        </w:rPr>
        <w:t>подрядчиком (проектировщиком)</w:t>
      </w:r>
      <w:r w:rsidRPr="00784C77">
        <w:rPr>
          <w:sz w:val="24"/>
          <w:szCs w:val="24"/>
        </w:rPr>
        <w:t>, и определяется по формуле:</w:t>
      </w:r>
    </w:p>
    <w:p w:rsidR="005246B3" w:rsidRPr="00784C77" w:rsidRDefault="005246B3" w:rsidP="00C01675">
      <w:pPr>
        <w:pStyle w:val="VL0"/>
        <w:spacing w:before="0"/>
        <w:ind w:left="567"/>
        <w:rPr>
          <w:sz w:val="24"/>
          <w:szCs w:val="24"/>
        </w:rPr>
      </w:pPr>
      <w:r w:rsidRPr="00784C77">
        <w:rPr>
          <w:sz w:val="24"/>
          <w:szCs w:val="24"/>
        </w:rPr>
        <w:t>П = (Ц - В) x С,</w:t>
      </w:r>
    </w:p>
    <w:p w:rsidR="005246B3" w:rsidRPr="00784C77" w:rsidRDefault="005246B3" w:rsidP="00C01675">
      <w:pPr>
        <w:pStyle w:val="VL0"/>
        <w:spacing w:before="0"/>
        <w:ind w:left="567"/>
        <w:rPr>
          <w:sz w:val="24"/>
          <w:szCs w:val="24"/>
        </w:rPr>
      </w:pPr>
      <w:r w:rsidRPr="00784C77">
        <w:rPr>
          <w:sz w:val="24"/>
          <w:szCs w:val="24"/>
        </w:rPr>
        <w:t>где:</w:t>
      </w:r>
    </w:p>
    <w:p w:rsidR="005246B3" w:rsidRPr="00784C77" w:rsidRDefault="005246B3" w:rsidP="00C01675">
      <w:pPr>
        <w:pStyle w:val="VL0"/>
        <w:spacing w:before="0"/>
        <w:ind w:left="567"/>
        <w:rPr>
          <w:sz w:val="24"/>
          <w:szCs w:val="24"/>
        </w:rPr>
      </w:pPr>
      <w:r w:rsidRPr="00784C77">
        <w:rPr>
          <w:sz w:val="24"/>
          <w:szCs w:val="24"/>
        </w:rPr>
        <w:t>Ц – Цена Контракта;</w:t>
      </w:r>
    </w:p>
    <w:p w:rsidR="005246B3" w:rsidRPr="00784C77" w:rsidRDefault="005246B3" w:rsidP="00C01675">
      <w:pPr>
        <w:pStyle w:val="VL0"/>
        <w:spacing w:before="0"/>
        <w:ind w:left="567"/>
        <w:rPr>
          <w:sz w:val="24"/>
          <w:szCs w:val="24"/>
        </w:rPr>
      </w:pPr>
      <w:r w:rsidRPr="00784C77">
        <w:rPr>
          <w:sz w:val="24"/>
          <w:szCs w:val="24"/>
        </w:rPr>
        <w:t xml:space="preserve">В – стоимость фактически исполненного в установленный срок </w:t>
      </w:r>
      <w:r>
        <w:rPr>
          <w:sz w:val="24"/>
          <w:szCs w:val="24"/>
        </w:rPr>
        <w:t>подрядчиком (проектировщиком)</w:t>
      </w:r>
      <w:r w:rsidRPr="00784C77">
        <w:rPr>
          <w:sz w:val="24"/>
          <w:szCs w:val="24"/>
        </w:rPr>
        <w:t xml:space="preserve">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Контракта;</w:t>
      </w:r>
    </w:p>
    <w:p w:rsidR="005246B3" w:rsidRPr="00784C77" w:rsidRDefault="005246B3" w:rsidP="00C01675">
      <w:pPr>
        <w:pStyle w:val="VL0"/>
        <w:spacing w:before="0"/>
        <w:ind w:left="567"/>
        <w:rPr>
          <w:sz w:val="24"/>
          <w:szCs w:val="24"/>
        </w:rPr>
      </w:pPr>
      <w:r w:rsidRPr="00784C77">
        <w:rPr>
          <w:sz w:val="24"/>
          <w:szCs w:val="24"/>
        </w:rPr>
        <w:t>С – размер ставки.</w:t>
      </w:r>
    </w:p>
    <w:p w:rsidR="005246B3" w:rsidRPr="00784C77" w:rsidRDefault="005246B3" w:rsidP="00C01675">
      <w:pPr>
        <w:pStyle w:val="VL0"/>
        <w:spacing w:before="0"/>
        <w:ind w:left="567"/>
        <w:rPr>
          <w:sz w:val="24"/>
          <w:szCs w:val="24"/>
        </w:rPr>
      </w:pPr>
      <w:r w:rsidRPr="00784C77">
        <w:rPr>
          <w:sz w:val="24"/>
          <w:szCs w:val="24"/>
        </w:rPr>
        <w:t>Размер ставки определяется по формуле:</w:t>
      </w:r>
    </w:p>
    <w:p w:rsidR="005246B3" w:rsidRPr="00784C77" w:rsidRDefault="005246B3" w:rsidP="00C01675">
      <w:pPr>
        <w:pStyle w:val="VL0"/>
        <w:spacing w:before="0"/>
        <w:ind w:left="567"/>
        <w:rPr>
          <w:sz w:val="24"/>
          <w:szCs w:val="24"/>
        </w:rPr>
      </w:pPr>
      <w:r w:rsidRPr="00E9529F">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85.5pt;height:22.5pt;visibility:visible">
            <v:imagedata r:id="rId7" o:title=""/>
          </v:shape>
        </w:pict>
      </w:r>
      <w:r w:rsidRPr="00784C77">
        <w:rPr>
          <w:sz w:val="24"/>
          <w:szCs w:val="24"/>
        </w:rPr>
        <w:t>,</w:t>
      </w:r>
    </w:p>
    <w:p w:rsidR="005246B3" w:rsidRPr="00784C77" w:rsidRDefault="005246B3" w:rsidP="00C01675">
      <w:pPr>
        <w:pStyle w:val="VL0"/>
        <w:spacing w:before="0"/>
        <w:ind w:left="567"/>
        <w:rPr>
          <w:sz w:val="24"/>
          <w:szCs w:val="24"/>
        </w:rPr>
      </w:pPr>
      <w:r w:rsidRPr="00784C77">
        <w:rPr>
          <w:sz w:val="24"/>
          <w:szCs w:val="24"/>
        </w:rPr>
        <w:t>где:</w:t>
      </w:r>
    </w:p>
    <w:p w:rsidR="005246B3" w:rsidRPr="00784C77" w:rsidRDefault="005246B3" w:rsidP="00C01675">
      <w:pPr>
        <w:pStyle w:val="VL0"/>
        <w:spacing w:before="0"/>
        <w:ind w:left="567"/>
        <w:rPr>
          <w:sz w:val="24"/>
          <w:szCs w:val="24"/>
        </w:rPr>
      </w:pPr>
      <w:r w:rsidRPr="00E9529F">
        <w:rPr>
          <w:noProof/>
          <w:sz w:val="24"/>
          <w:szCs w:val="24"/>
        </w:rPr>
        <w:pict>
          <v:shape id="Рисунок 2" o:spid="_x0000_i1026" type="#_x0000_t75" style="width:23.25pt;height:22.5pt;visibility:visible">
            <v:imagedata r:id="rId8" o:title=""/>
          </v:shape>
        </w:pict>
      </w:r>
      <w:r w:rsidRPr="00784C77">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5246B3" w:rsidRPr="00784C77" w:rsidRDefault="005246B3" w:rsidP="00C01675">
      <w:pPr>
        <w:pStyle w:val="VL0"/>
        <w:spacing w:before="0"/>
        <w:ind w:left="567"/>
        <w:rPr>
          <w:sz w:val="24"/>
          <w:szCs w:val="24"/>
        </w:rPr>
      </w:pPr>
      <w:r w:rsidRPr="00784C77">
        <w:rPr>
          <w:sz w:val="24"/>
          <w:szCs w:val="24"/>
        </w:rPr>
        <w:t>ДП – количество дней просрочки.</w:t>
      </w:r>
    </w:p>
    <w:p w:rsidR="005246B3" w:rsidRPr="00784C77" w:rsidRDefault="005246B3" w:rsidP="00C01675">
      <w:pPr>
        <w:pStyle w:val="VL0"/>
        <w:spacing w:before="0"/>
        <w:ind w:left="567"/>
        <w:rPr>
          <w:sz w:val="24"/>
          <w:szCs w:val="24"/>
        </w:rPr>
      </w:pPr>
      <w:r w:rsidRPr="00784C77">
        <w:rPr>
          <w:sz w:val="24"/>
          <w:szCs w:val="24"/>
        </w:rPr>
        <w:t>Коэффициент К определяется по формуле:</w:t>
      </w:r>
    </w:p>
    <w:p w:rsidR="005246B3" w:rsidRPr="00784C77" w:rsidRDefault="005246B3" w:rsidP="00C01675">
      <w:pPr>
        <w:pStyle w:val="VL0"/>
        <w:spacing w:before="0"/>
        <w:ind w:left="567"/>
        <w:rPr>
          <w:sz w:val="24"/>
          <w:szCs w:val="24"/>
        </w:rPr>
      </w:pPr>
      <w:r w:rsidRPr="00E9529F">
        <w:rPr>
          <w:noProof/>
          <w:sz w:val="24"/>
          <w:szCs w:val="24"/>
        </w:rPr>
        <w:pict>
          <v:shape id="Рисунок 1" o:spid="_x0000_i1027" type="#_x0000_t75" style="width:101.25pt;height:36pt;visibility:visible">
            <v:imagedata r:id="rId9" o:title=""/>
          </v:shape>
        </w:pict>
      </w:r>
      <w:r w:rsidRPr="00784C77">
        <w:rPr>
          <w:sz w:val="24"/>
          <w:szCs w:val="24"/>
        </w:rPr>
        <w:t>,</w:t>
      </w:r>
    </w:p>
    <w:p w:rsidR="005246B3" w:rsidRPr="00784C77" w:rsidRDefault="005246B3" w:rsidP="00C01675">
      <w:pPr>
        <w:pStyle w:val="VL0"/>
        <w:spacing w:before="0"/>
        <w:ind w:left="567"/>
        <w:rPr>
          <w:sz w:val="24"/>
          <w:szCs w:val="24"/>
        </w:rPr>
      </w:pPr>
      <w:r w:rsidRPr="00784C77">
        <w:rPr>
          <w:sz w:val="24"/>
          <w:szCs w:val="24"/>
        </w:rPr>
        <w:t>где:</w:t>
      </w:r>
    </w:p>
    <w:p w:rsidR="005246B3" w:rsidRPr="00784C77" w:rsidRDefault="005246B3" w:rsidP="00C01675">
      <w:pPr>
        <w:pStyle w:val="VL0"/>
        <w:spacing w:before="0"/>
        <w:ind w:left="567"/>
        <w:rPr>
          <w:sz w:val="24"/>
          <w:szCs w:val="24"/>
        </w:rPr>
      </w:pPr>
      <w:r w:rsidRPr="00784C77">
        <w:rPr>
          <w:sz w:val="24"/>
          <w:szCs w:val="24"/>
        </w:rPr>
        <w:t>ДП – количество дней просрочки;</w:t>
      </w:r>
    </w:p>
    <w:p w:rsidR="005246B3" w:rsidRPr="00784C77" w:rsidRDefault="005246B3" w:rsidP="00C01675">
      <w:pPr>
        <w:pStyle w:val="VL0"/>
        <w:spacing w:before="0"/>
        <w:ind w:left="567"/>
        <w:rPr>
          <w:sz w:val="24"/>
          <w:szCs w:val="24"/>
        </w:rPr>
      </w:pPr>
      <w:r w:rsidRPr="00784C77">
        <w:rPr>
          <w:sz w:val="24"/>
          <w:szCs w:val="24"/>
        </w:rPr>
        <w:t>ДК – срок исполнения обязательства по Контракту (количество дней).</w:t>
      </w:r>
    </w:p>
    <w:p w:rsidR="005246B3" w:rsidRPr="00784C77" w:rsidRDefault="005246B3" w:rsidP="00C01675">
      <w:pPr>
        <w:pStyle w:val="VL0"/>
        <w:spacing w:before="0"/>
        <w:ind w:left="567"/>
        <w:rPr>
          <w:sz w:val="24"/>
          <w:szCs w:val="24"/>
        </w:rPr>
      </w:pPr>
      <w:r w:rsidRPr="00784C77">
        <w:rPr>
          <w:sz w:val="24"/>
          <w:szCs w:val="24"/>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246B3" w:rsidRPr="00784C77" w:rsidRDefault="005246B3" w:rsidP="00C01675">
      <w:pPr>
        <w:pStyle w:val="VL0"/>
        <w:spacing w:before="0"/>
        <w:ind w:left="567"/>
        <w:rPr>
          <w:sz w:val="24"/>
          <w:szCs w:val="24"/>
        </w:rPr>
      </w:pPr>
      <w:r w:rsidRPr="00784C77">
        <w:rPr>
          <w:sz w:val="24"/>
          <w:szCs w:val="24"/>
        </w:rPr>
        <w:t>При К,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246B3" w:rsidRPr="00784C77" w:rsidRDefault="005246B3" w:rsidP="00C01675">
      <w:pPr>
        <w:pStyle w:val="VL0"/>
        <w:spacing w:before="0"/>
        <w:ind w:left="567"/>
        <w:rPr>
          <w:sz w:val="24"/>
          <w:szCs w:val="24"/>
        </w:rPr>
      </w:pPr>
      <w:r w:rsidRPr="00784C77">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246B3" w:rsidRPr="00784C77" w:rsidRDefault="005246B3" w:rsidP="00C01675">
      <w:pPr>
        <w:pStyle w:val="ConsPlusNormal"/>
        <w:numPr>
          <w:ilvl w:val="0"/>
          <w:numId w:val="35"/>
        </w:numPr>
        <w:ind w:left="567" w:hanging="567"/>
        <w:jc w:val="both"/>
        <w:rPr>
          <w:sz w:val="24"/>
          <w:szCs w:val="24"/>
        </w:rPr>
      </w:pPr>
      <w:bookmarkStart w:id="3" w:name="_Ref438657363"/>
      <w:r w:rsidRPr="00784C77">
        <w:rPr>
          <w:sz w:val="24"/>
          <w:szCs w:val="24"/>
        </w:rPr>
        <w:t xml:space="preserve">штрафы начисляются за неисполнение или ненадлежащее исполнение </w:t>
      </w:r>
      <w:r>
        <w:rPr>
          <w:sz w:val="24"/>
          <w:szCs w:val="24"/>
        </w:rPr>
        <w:t>подрядчиком (проектировщиком)</w:t>
      </w:r>
      <w:r w:rsidRPr="00784C77">
        <w:rPr>
          <w:sz w:val="24"/>
          <w:szCs w:val="24"/>
        </w:rPr>
        <w:t xml:space="preserve"> обязательств, предусмотренных Контрактом, за исключением просрочки исполнения </w:t>
      </w:r>
      <w:r>
        <w:rPr>
          <w:sz w:val="24"/>
          <w:szCs w:val="24"/>
        </w:rPr>
        <w:t>подрядчиком (проектировщиком)</w:t>
      </w:r>
      <w:r w:rsidRPr="00784C77">
        <w:rPr>
          <w:sz w:val="24"/>
          <w:szCs w:val="24"/>
        </w:rPr>
        <w:t xml:space="preserve"> обязательств (в том числе гарантийного обязательства), предусмотренных Контрактом.</w:t>
      </w:r>
      <w:bookmarkEnd w:id="3"/>
    </w:p>
    <w:p w:rsidR="005246B3" w:rsidRPr="00784C77" w:rsidRDefault="005246B3" w:rsidP="00C01675">
      <w:pPr>
        <w:spacing w:after="0" w:line="240" w:lineRule="auto"/>
        <w:ind w:firstLine="567"/>
        <w:jc w:val="both"/>
        <w:rPr>
          <w:sz w:val="24"/>
          <w:szCs w:val="24"/>
        </w:rPr>
      </w:pPr>
      <w:r w:rsidRPr="00784C77">
        <w:rPr>
          <w:sz w:val="24"/>
          <w:szCs w:val="24"/>
        </w:rPr>
        <w:t>Размер штрафа, подлежащего взысканию с подрядчика</w:t>
      </w:r>
      <w:r>
        <w:rPr>
          <w:sz w:val="24"/>
          <w:szCs w:val="24"/>
        </w:rPr>
        <w:t xml:space="preserve"> (проектировщика)</w:t>
      </w:r>
      <w:r w:rsidRPr="00784C77">
        <w:rPr>
          <w:sz w:val="24"/>
          <w:szCs w:val="24"/>
        </w:rPr>
        <w:t>, указывается в виде фиксированной величины и рассчитывается, исходя из цены контракта:</w:t>
      </w:r>
    </w:p>
    <w:p w:rsidR="005246B3" w:rsidRPr="00784C77" w:rsidRDefault="005246B3" w:rsidP="00C01675">
      <w:pPr>
        <w:pStyle w:val="ListParagraph"/>
        <w:numPr>
          <w:ilvl w:val="0"/>
          <w:numId w:val="37"/>
        </w:numPr>
        <w:spacing w:line="240" w:lineRule="auto"/>
        <w:ind w:left="1134" w:hanging="567"/>
        <w:rPr>
          <w:spacing w:val="-2"/>
        </w:rPr>
      </w:pPr>
      <w:r w:rsidRPr="00784C77">
        <w:t xml:space="preserve">10% (десять </w:t>
      </w:r>
      <w:r w:rsidRPr="00784C77">
        <w:rPr>
          <w:spacing w:val="-2"/>
        </w:rPr>
        <w:t>процентов) цены Контракта в случае, если цена Контракта не превышает 3 000 000 (трех миллионов) рублей;</w:t>
      </w:r>
    </w:p>
    <w:p w:rsidR="005246B3" w:rsidRPr="00784C77" w:rsidRDefault="005246B3" w:rsidP="00C01675">
      <w:pPr>
        <w:pStyle w:val="ListParagraph"/>
        <w:numPr>
          <w:ilvl w:val="0"/>
          <w:numId w:val="37"/>
        </w:numPr>
        <w:spacing w:line="240" w:lineRule="auto"/>
        <w:ind w:left="1134" w:hanging="567"/>
        <w:rPr>
          <w:spacing w:val="-2"/>
        </w:rPr>
      </w:pPr>
      <w:r w:rsidRPr="00784C77">
        <w:rPr>
          <w:spacing w:val="-2"/>
        </w:rPr>
        <w:t>5% (пять процентов) цены Контракта в случае, если цена Контракта составляет от 3 000 000 (трех миллионов) рублей до 50 000 000 (пятидесяти миллионов) рублей;</w:t>
      </w:r>
    </w:p>
    <w:p w:rsidR="005246B3" w:rsidRPr="00784C77" w:rsidRDefault="005246B3" w:rsidP="00C01675">
      <w:pPr>
        <w:pStyle w:val="ListParagraph"/>
        <w:numPr>
          <w:ilvl w:val="0"/>
          <w:numId w:val="37"/>
        </w:numPr>
        <w:spacing w:line="240" w:lineRule="auto"/>
        <w:ind w:left="1134" w:hanging="567"/>
        <w:rPr>
          <w:spacing w:val="-2"/>
        </w:rPr>
      </w:pPr>
      <w:r w:rsidRPr="00784C77">
        <w:rPr>
          <w:spacing w:val="-2"/>
        </w:rPr>
        <w:t>1% (один процент) цены Контракта в случае, если цена Контракта составляет от 50</w:t>
      </w:r>
      <w:r w:rsidRPr="00784C77">
        <w:t> </w:t>
      </w:r>
      <w:r w:rsidRPr="00784C77">
        <w:rPr>
          <w:spacing w:val="-2"/>
        </w:rPr>
        <w:t>000 000 (пятидесяти миллионов) рублей до 100 000 000 (ста миллионов) рублей;</w:t>
      </w:r>
    </w:p>
    <w:p w:rsidR="005246B3" w:rsidRPr="00784C77" w:rsidRDefault="005246B3" w:rsidP="00C01675">
      <w:pPr>
        <w:pStyle w:val="ListParagraph"/>
        <w:numPr>
          <w:ilvl w:val="0"/>
          <w:numId w:val="37"/>
        </w:numPr>
        <w:spacing w:line="240" w:lineRule="auto"/>
        <w:ind w:left="1134" w:hanging="567"/>
      </w:pPr>
      <w:r w:rsidRPr="00784C77">
        <w:rPr>
          <w:spacing w:val="-2"/>
        </w:rPr>
        <w:t>0,5% (ноль целых и пять десятых) процента</w:t>
      </w:r>
      <w:r w:rsidRPr="00784C77">
        <w:t xml:space="preserve"> цены Контракта в случае, если цена Контракта превышает 100 </w:t>
      </w:r>
      <w:r w:rsidRPr="00784C77">
        <w:rPr>
          <w:spacing w:val="-2"/>
        </w:rPr>
        <w:t>000 000 (сто миллионов)</w:t>
      </w:r>
      <w:r w:rsidRPr="00784C77">
        <w:t xml:space="preserve"> рублей.</w:t>
      </w:r>
    </w:p>
    <w:p w:rsidR="005246B3" w:rsidRDefault="005246B3" w:rsidP="00C01675">
      <w:pPr>
        <w:spacing w:after="0" w:line="240" w:lineRule="auto"/>
        <w:ind w:firstLine="567"/>
        <w:jc w:val="both"/>
        <w:rPr>
          <w:sz w:val="24"/>
          <w:szCs w:val="24"/>
        </w:rPr>
      </w:pPr>
      <w:r w:rsidRPr="00784C77">
        <w:rPr>
          <w:sz w:val="24"/>
          <w:szCs w:val="24"/>
        </w:rPr>
        <w:t xml:space="preserve">Если Контракт содержит условие об обязанности </w:t>
      </w:r>
      <w:r>
        <w:rPr>
          <w:sz w:val="24"/>
          <w:szCs w:val="24"/>
        </w:rPr>
        <w:t xml:space="preserve">подрядчика (проектировщика) </w:t>
      </w:r>
      <w:r w:rsidRPr="00784C77">
        <w:rPr>
          <w:sz w:val="24"/>
          <w:szCs w:val="24"/>
        </w:rPr>
        <w:t xml:space="preserve">сообщить заказчику о всех субподрядчиках, заключивших договор или договоры с </w:t>
      </w:r>
      <w:r>
        <w:rPr>
          <w:sz w:val="24"/>
          <w:szCs w:val="24"/>
        </w:rPr>
        <w:t>подрядчиком (проектировщиком)</w:t>
      </w:r>
      <w:r w:rsidRPr="00784C77">
        <w:rPr>
          <w:sz w:val="24"/>
          <w:szCs w:val="24"/>
        </w:rPr>
        <w:t xml:space="preserve">, цена которого или общая цена которых составляет более чем 10 % (десять процентов) цены Контракта, превышающей определенный Правительством Российской Федерации размер, в Контракт обязательно включается условие о том, что за неисполнение этой обязанности подрядчик </w:t>
      </w:r>
      <w:r>
        <w:rPr>
          <w:sz w:val="24"/>
          <w:szCs w:val="24"/>
        </w:rPr>
        <w:t xml:space="preserve">(проектировщик) </w:t>
      </w:r>
      <w:r w:rsidRPr="00784C77">
        <w:rPr>
          <w:sz w:val="24"/>
          <w:szCs w:val="24"/>
        </w:rPr>
        <w:t xml:space="preserve">обязан уплатить заказчику по его требованию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rPr>
          <w:sz w:val="24"/>
          <w:szCs w:val="24"/>
        </w:rPr>
        <w:t>подрядчиком (проектировщиком)</w:t>
      </w:r>
      <w:r w:rsidRPr="00784C77">
        <w:rPr>
          <w:sz w:val="24"/>
          <w:szCs w:val="24"/>
        </w:rPr>
        <w:t xml:space="preserve"> с субподрядчиком, за каждый день просрочки исполнения такого обязательства.</w:t>
      </w:r>
    </w:p>
    <w:p w:rsidR="005246B3" w:rsidRDefault="005246B3" w:rsidP="00C01675">
      <w:pPr>
        <w:spacing w:after="0" w:line="240" w:lineRule="auto"/>
        <w:ind w:firstLine="567"/>
        <w:jc w:val="both"/>
        <w:rPr>
          <w:sz w:val="24"/>
          <w:szCs w:val="24"/>
        </w:rPr>
      </w:pPr>
      <w:r>
        <w:rPr>
          <w:sz w:val="24"/>
          <w:szCs w:val="24"/>
        </w:rPr>
        <w:t xml:space="preserve">Контрактом предусматривается </w:t>
      </w:r>
      <w:r w:rsidRPr="00194B3E">
        <w:rPr>
          <w:sz w:val="24"/>
          <w:szCs w:val="24"/>
        </w:rPr>
        <w:t>ответственность</w:t>
      </w:r>
      <w:r>
        <w:rPr>
          <w:sz w:val="24"/>
          <w:szCs w:val="24"/>
        </w:rPr>
        <w:t xml:space="preserve"> подрядчика (проектировщика) </w:t>
      </w:r>
      <w:r w:rsidRPr="00194B3E">
        <w:rPr>
          <w:sz w:val="24"/>
          <w:szCs w:val="24"/>
        </w:rPr>
        <w:t xml:space="preserve">за </w:t>
      </w:r>
      <w:r>
        <w:rPr>
          <w:sz w:val="24"/>
          <w:szCs w:val="24"/>
        </w:rPr>
        <w:t>недостатки проектной документации</w:t>
      </w:r>
      <w:r w:rsidRPr="00194B3E">
        <w:rPr>
          <w:sz w:val="24"/>
          <w:szCs w:val="24"/>
        </w:rPr>
        <w:t xml:space="preserve">, </w:t>
      </w:r>
      <w:r>
        <w:rPr>
          <w:sz w:val="24"/>
          <w:szCs w:val="24"/>
        </w:rPr>
        <w:t xml:space="preserve">в том числе </w:t>
      </w:r>
      <w:r w:rsidRPr="00194B3E">
        <w:rPr>
          <w:sz w:val="24"/>
          <w:szCs w:val="24"/>
        </w:rPr>
        <w:t xml:space="preserve">обнаруженные впоследствии в ходе строительства, а также в процессе эксплуатации объекта, созданного на </w:t>
      </w:r>
      <w:r>
        <w:rPr>
          <w:sz w:val="24"/>
          <w:szCs w:val="24"/>
        </w:rPr>
        <w:t xml:space="preserve">основе проектной документации. </w:t>
      </w:r>
      <w:r w:rsidRPr="00194B3E">
        <w:rPr>
          <w:sz w:val="24"/>
          <w:szCs w:val="24"/>
        </w:rPr>
        <w:t xml:space="preserve">При обнаружении недостатков в </w:t>
      </w:r>
      <w:r>
        <w:rPr>
          <w:sz w:val="24"/>
          <w:szCs w:val="24"/>
        </w:rPr>
        <w:t>проектной документации</w:t>
      </w:r>
      <w:r w:rsidRPr="00194B3E">
        <w:rPr>
          <w:sz w:val="24"/>
          <w:szCs w:val="24"/>
        </w:rPr>
        <w:t xml:space="preserve"> подрядчик </w:t>
      </w:r>
      <w:r>
        <w:rPr>
          <w:sz w:val="24"/>
          <w:szCs w:val="24"/>
        </w:rPr>
        <w:t xml:space="preserve">(проектировщик) </w:t>
      </w:r>
      <w:r w:rsidRPr="00194B3E">
        <w:rPr>
          <w:sz w:val="24"/>
          <w:szCs w:val="24"/>
        </w:rPr>
        <w:t xml:space="preserve">по требованию заказчика обязан безвозмездно переделать </w:t>
      </w:r>
      <w:r>
        <w:rPr>
          <w:sz w:val="24"/>
          <w:szCs w:val="24"/>
        </w:rPr>
        <w:t>проектную документацию.</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В части ответственности заказчика Контракт должен предусматривать следующие условия:</w:t>
      </w:r>
    </w:p>
    <w:p w:rsidR="005246B3" w:rsidRPr="00784C77" w:rsidRDefault="005246B3" w:rsidP="00C01675">
      <w:pPr>
        <w:pStyle w:val="ListParagraph"/>
        <w:numPr>
          <w:ilvl w:val="0"/>
          <w:numId w:val="36"/>
        </w:numPr>
        <w:spacing w:line="240" w:lineRule="auto"/>
        <w:ind w:left="567" w:hanging="567"/>
        <w:rPr>
          <w:spacing w:val="-2"/>
        </w:rPr>
      </w:pPr>
      <w:r w:rsidRPr="00784C77">
        <w:rPr>
          <w:spacing w:val="-2"/>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t>подрядчик (проектировщик)</w:t>
      </w:r>
      <w:r w:rsidRPr="00784C77">
        <w:rPr>
          <w:spacing w:val="-2"/>
        </w:rPr>
        <w:t xml:space="preserve"> вправе потребовать уплаты неустоек (штрафов, пеней);</w:t>
      </w:r>
    </w:p>
    <w:p w:rsidR="005246B3" w:rsidRPr="00784C77" w:rsidRDefault="005246B3" w:rsidP="00C01675">
      <w:pPr>
        <w:pStyle w:val="ListParagraph"/>
        <w:numPr>
          <w:ilvl w:val="0"/>
          <w:numId w:val="36"/>
        </w:numPr>
        <w:spacing w:line="240" w:lineRule="auto"/>
        <w:ind w:left="567" w:hanging="567"/>
        <w:rPr>
          <w:spacing w:val="-2"/>
        </w:rPr>
      </w:pPr>
      <w:r w:rsidRPr="00784C77">
        <w:rPr>
          <w:spacing w:val="-2"/>
        </w:rPr>
        <w:t>пеня начисляется за каждый день просрочки исполнения заказчиком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246B3" w:rsidRPr="00784C77" w:rsidRDefault="005246B3" w:rsidP="00C01675">
      <w:pPr>
        <w:pStyle w:val="ListParagraph"/>
        <w:numPr>
          <w:ilvl w:val="0"/>
          <w:numId w:val="36"/>
        </w:numPr>
        <w:spacing w:line="240" w:lineRule="auto"/>
        <w:ind w:left="567" w:hanging="567"/>
        <w:rPr>
          <w:spacing w:val="-2"/>
        </w:rPr>
      </w:pPr>
      <w:r w:rsidRPr="00784C77">
        <w:rPr>
          <w:spacing w:val="-2"/>
        </w:rPr>
        <w:t xml:space="preserve">в случае ненадлежащего исполнения заказчиком обязательств, предусмотренных Контрактом, за исключением просрочки исполнения обязательств, </w:t>
      </w:r>
      <w:r>
        <w:t>подрядчик (проектировщик)</w:t>
      </w:r>
      <w:r w:rsidRPr="00784C77">
        <w:rPr>
          <w:spacing w:val="-2"/>
        </w:rPr>
        <w:t xml:space="preserve"> вправе взыскать с заказчика штраф в размере:</w:t>
      </w:r>
    </w:p>
    <w:p w:rsidR="005246B3" w:rsidRPr="00784C77" w:rsidRDefault="005246B3" w:rsidP="00C01675">
      <w:pPr>
        <w:pStyle w:val="ListParagraph"/>
        <w:numPr>
          <w:ilvl w:val="0"/>
          <w:numId w:val="37"/>
        </w:numPr>
        <w:spacing w:line="240" w:lineRule="auto"/>
        <w:ind w:left="1134" w:hanging="567"/>
        <w:rPr>
          <w:spacing w:val="-2"/>
        </w:rPr>
      </w:pPr>
      <w:r w:rsidRPr="00784C77">
        <w:rPr>
          <w:spacing w:val="-2"/>
        </w:rPr>
        <w:t xml:space="preserve">2,5 % (двух целых и пять десятых процента) цены Контракта в случае, если цена Контракта не превышает 3 000 000 (три миллиона) рублей; </w:t>
      </w:r>
    </w:p>
    <w:p w:rsidR="005246B3" w:rsidRPr="00784C77" w:rsidRDefault="005246B3" w:rsidP="00C01675">
      <w:pPr>
        <w:pStyle w:val="ListParagraph"/>
        <w:numPr>
          <w:ilvl w:val="0"/>
          <w:numId w:val="37"/>
        </w:numPr>
        <w:spacing w:line="240" w:lineRule="auto"/>
        <w:ind w:left="1134" w:hanging="567"/>
        <w:rPr>
          <w:spacing w:val="-2"/>
        </w:rPr>
      </w:pPr>
      <w:r w:rsidRPr="00784C77">
        <w:rPr>
          <w:spacing w:val="-2"/>
        </w:rPr>
        <w:t xml:space="preserve">2 % (двух процентов) цены Контракта в случае, если цена Контракта составляет от 3 000 000 (трех миллионов) рублей до 50 000 000 (пятидесяти миллионов) рублей; </w:t>
      </w:r>
    </w:p>
    <w:p w:rsidR="005246B3" w:rsidRPr="00784C77" w:rsidRDefault="005246B3" w:rsidP="00C01675">
      <w:pPr>
        <w:pStyle w:val="ListParagraph"/>
        <w:numPr>
          <w:ilvl w:val="0"/>
          <w:numId w:val="37"/>
        </w:numPr>
        <w:spacing w:line="240" w:lineRule="auto"/>
        <w:ind w:left="1134" w:hanging="567"/>
        <w:rPr>
          <w:spacing w:val="-2"/>
        </w:rPr>
      </w:pPr>
      <w:r w:rsidRPr="00784C77">
        <w:rPr>
          <w:spacing w:val="-2"/>
        </w:rPr>
        <w:t xml:space="preserve">1,5 % (одного целого и пять десятых процента) цены Контракта в случае, если цена Контракта составляет от 50 000 000 (пятидесяти миллионов) рублей до 100 000 000 (ста миллионов) рублей; </w:t>
      </w:r>
    </w:p>
    <w:p w:rsidR="005246B3" w:rsidRPr="00784C77" w:rsidRDefault="005246B3" w:rsidP="00C01675">
      <w:pPr>
        <w:pStyle w:val="ListParagraph"/>
        <w:numPr>
          <w:ilvl w:val="0"/>
          <w:numId w:val="37"/>
        </w:numPr>
        <w:spacing w:line="240" w:lineRule="auto"/>
        <w:ind w:left="1134" w:hanging="567"/>
        <w:rPr>
          <w:spacing w:val="-2"/>
        </w:rPr>
      </w:pPr>
      <w:r w:rsidRPr="00784C77">
        <w:rPr>
          <w:spacing w:val="-2"/>
        </w:rPr>
        <w:t>0,5 % (ноля целых и пять десятых процента) цены Контракта в случае, если цена Контракта превышает 100 000 000 (сто миллионов) рублей.</w:t>
      </w:r>
    </w:p>
    <w:p w:rsidR="005246B3" w:rsidRPr="00784C77" w:rsidRDefault="005246B3" w:rsidP="00C01675">
      <w:pPr>
        <w:spacing w:after="0" w:line="240" w:lineRule="auto"/>
        <w:ind w:firstLine="567"/>
        <w:jc w:val="both"/>
        <w:rPr>
          <w:sz w:val="24"/>
          <w:szCs w:val="24"/>
        </w:rPr>
      </w:pPr>
      <w:r w:rsidRPr="00784C77">
        <w:rPr>
          <w:sz w:val="24"/>
          <w:szCs w:val="24"/>
        </w:rPr>
        <w:t>Уплата сторонами неустойки или применение иной формы ответственности не освобождает стороны от исполнения их обязательств по настоящему Контракту.</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Отчет о ходе выполнения работ</w:t>
      </w:r>
    </w:p>
    <w:p w:rsidR="005246B3" w:rsidRPr="00784C77" w:rsidRDefault="005246B3" w:rsidP="00C01675">
      <w:pPr>
        <w:spacing w:after="0" w:line="240" w:lineRule="auto"/>
        <w:ind w:firstLine="567"/>
        <w:jc w:val="both"/>
        <w:rPr>
          <w:sz w:val="24"/>
          <w:szCs w:val="24"/>
        </w:rPr>
      </w:pPr>
      <w:r w:rsidRPr="00784C77">
        <w:rPr>
          <w:sz w:val="24"/>
          <w:szCs w:val="24"/>
        </w:rPr>
        <w:t>Данный раздел регулирует порядок и сроки предоставления отчетов о ходе выполнения работ, содержание таких отчетов, а также устанавливает обязанность по предоставлению заказчику по его запросу документов, разъяснений, иной информации.</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 xml:space="preserve">Персонал </w:t>
      </w:r>
      <w:r w:rsidRPr="00880A1B">
        <w:rPr>
          <w:b/>
          <w:bCs/>
          <w:sz w:val="24"/>
          <w:szCs w:val="24"/>
        </w:rPr>
        <w:t xml:space="preserve">подрядчика </w:t>
      </w:r>
      <w:r w:rsidRPr="00BD1EEC">
        <w:rPr>
          <w:b/>
          <w:bCs/>
          <w:sz w:val="24"/>
          <w:szCs w:val="24"/>
        </w:rPr>
        <w:t>(проектировщик</w:t>
      </w:r>
      <w:r>
        <w:rPr>
          <w:b/>
          <w:bCs/>
          <w:sz w:val="24"/>
          <w:szCs w:val="24"/>
        </w:rPr>
        <w:t>а</w:t>
      </w:r>
      <w:r w:rsidRPr="00BD1EEC">
        <w:rPr>
          <w:b/>
          <w:bCs/>
          <w:sz w:val="24"/>
          <w:szCs w:val="24"/>
        </w:rPr>
        <w:t>)</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 xml:space="preserve">В настоящем разделе указываются непротиворечащие законодательству Российской Федерации требования к персоналу </w:t>
      </w:r>
      <w:r>
        <w:rPr>
          <w:spacing w:val="-2"/>
          <w:sz w:val="24"/>
          <w:szCs w:val="24"/>
        </w:rPr>
        <w:t xml:space="preserve">подрядчика (проектировщика) </w:t>
      </w:r>
      <w:r w:rsidRPr="00784C77">
        <w:rPr>
          <w:spacing w:val="-2"/>
          <w:sz w:val="24"/>
          <w:szCs w:val="24"/>
        </w:rPr>
        <w:t>исходя из интересов заказчика, в том числе необходимости выполнения работ надлежащего качества.</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 xml:space="preserve">В частности, </w:t>
      </w:r>
      <w:r w:rsidRPr="00784C77">
        <w:rPr>
          <w:sz w:val="24"/>
          <w:szCs w:val="24"/>
        </w:rPr>
        <w:t>в раздел включаются положения:</w:t>
      </w:r>
    </w:p>
    <w:p w:rsidR="005246B3" w:rsidRPr="00784C77" w:rsidRDefault="005246B3" w:rsidP="00C01675">
      <w:pPr>
        <w:pStyle w:val="VL0"/>
        <w:numPr>
          <w:ilvl w:val="0"/>
          <w:numId w:val="41"/>
        </w:numPr>
        <w:spacing w:before="0"/>
        <w:ind w:left="567" w:hanging="567"/>
        <w:rPr>
          <w:sz w:val="24"/>
          <w:szCs w:val="24"/>
        </w:rPr>
      </w:pPr>
      <w:r w:rsidRPr="00784C77">
        <w:rPr>
          <w:sz w:val="24"/>
          <w:szCs w:val="24"/>
        </w:rPr>
        <w:t xml:space="preserve">обязывающие </w:t>
      </w:r>
      <w:r>
        <w:rPr>
          <w:sz w:val="24"/>
          <w:szCs w:val="24"/>
        </w:rPr>
        <w:t xml:space="preserve">подрядчика (проектировщика) </w:t>
      </w:r>
      <w:r w:rsidRPr="00784C77">
        <w:rPr>
          <w:sz w:val="24"/>
          <w:szCs w:val="24"/>
        </w:rPr>
        <w:t>выполнять работы силами только квалифицированного персонала, имеющего необходимые образование, квалификацию и подготовку;</w:t>
      </w:r>
    </w:p>
    <w:p w:rsidR="005246B3" w:rsidRPr="00784C77" w:rsidRDefault="005246B3" w:rsidP="00C01675">
      <w:pPr>
        <w:pStyle w:val="VL0"/>
        <w:numPr>
          <w:ilvl w:val="0"/>
          <w:numId w:val="41"/>
        </w:numPr>
        <w:spacing w:before="0"/>
        <w:ind w:left="567" w:hanging="567"/>
        <w:rPr>
          <w:sz w:val="24"/>
          <w:szCs w:val="24"/>
        </w:rPr>
      </w:pPr>
      <w:r w:rsidRPr="00784C77">
        <w:rPr>
          <w:sz w:val="24"/>
          <w:szCs w:val="24"/>
        </w:rPr>
        <w:t>о праве заказчика потребовать произвести замену персонала, если работы выполняются силами персонала, не имеющего необходимой квалификации и подготовки, либо если качество и сроки выполнения работ не устраивают заказчика;</w:t>
      </w:r>
    </w:p>
    <w:p w:rsidR="005246B3" w:rsidRPr="00784C77" w:rsidRDefault="005246B3" w:rsidP="00C01675">
      <w:pPr>
        <w:pStyle w:val="VL0"/>
        <w:numPr>
          <w:ilvl w:val="0"/>
          <w:numId w:val="41"/>
        </w:numPr>
        <w:spacing w:before="0"/>
        <w:ind w:left="567" w:hanging="567"/>
        <w:rPr>
          <w:sz w:val="24"/>
          <w:szCs w:val="24"/>
        </w:rPr>
      </w:pPr>
      <w:r w:rsidRPr="00784C77">
        <w:rPr>
          <w:sz w:val="24"/>
          <w:szCs w:val="24"/>
        </w:rPr>
        <w:t>о возложении ответственности за соблюдение порядка привлечения к труду иностранных работников, выполнение требований безопасности и охраны труда на подрядчика</w:t>
      </w:r>
      <w:r>
        <w:rPr>
          <w:sz w:val="24"/>
          <w:szCs w:val="24"/>
        </w:rPr>
        <w:t xml:space="preserve"> (проектировщика)</w:t>
      </w:r>
      <w:r w:rsidRPr="00784C77">
        <w:rPr>
          <w:sz w:val="24"/>
          <w:szCs w:val="24"/>
        </w:rPr>
        <w:t>;</w:t>
      </w:r>
    </w:p>
    <w:p w:rsidR="005246B3" w:rsidRPr="00784C77" w:rsidRDefault="005246B3" w:rsidP="00C01675">
      <w:pPr>
        <w:pStyle w:val="VL0"/>
        <w:numPr>
          <w:ilvl w:val="0"/>
          <w:numId w:val="41"/>
        </w:numPr>
        <w:spacing w:before="0"/>
        <w:ind w:left="567" w:hanging="567"/>
        <w:rPr>
          <w:sz w:val="24"/>
          <w:szCs w:val="24"/>
        </w:rPr>
      </w:pPr>
      <w:r w:rsidRPr="00784C77">
        <w:rPr>
          <w:sz w:val="24"/>
          <w:szCs w:val="24"/>
        </w:rPr>
        <w:t>о возложении бремени несения всех расходов, связанных с проживанием персонала подрядчика</w:t>
      </w:r>
      <w:r>
        <w:rPr>
          <w:sz w:val="24"/>
          <w:szCs w:val="24"/>
        </w:rPr>
        <w:t xml:space="preserve"> (проектировщика)</w:t>
      </w:r>
      <w:r w:rsidRPr="00784C77">
        <w:rPr>
          <w:sz w:val="24"/>
          <w:szCs w:val="24"/>
        </w:rPr>
        <w:t>, его доставкой к месту производства работ, и прочих расходов на подрядчика</w:t>
      </w:r>
      <w:r>
        <w:rPr>
          <w:sz w:val="24"/>
          <w:szCs w:val="24"/>
        </w:rPr>
        <w:t xml:space="preserve"> (проектировщика)</w:t>
      </w:r>
      <w:r w:rsidRPr="00784C77">
        <w:rPr>
          <w:sz w:val="24"/>
          <w:szCs w:val="24"/>
        </w:rPr>
        <w:t>.</w:t>
      </w:r>
    </w:p>
    <w:p w:rsidR="005246B3" w:rsidRPr="00784C77" w:rsidRDefault="005246B3" w:rsidP="00C01675">
      <w:pPr>
        <w:pStyle w:val="VL0"/>
        <w:spacing w:before="0"/>
        <w:rPr>
          <w:sz w:val="24"/>
          <w:szCs w:val="24"/>
        </w:rPr>
      </w:pPr>
      <w:r w:rsidRPr="00784C77">
        <w:rPr>
          <w:sz w:val="24"/>
          <w:szCs w:val="24"/>
        </w:rPr>
        <w:t xml:space="preserve">В раздел включается заверение о том, что </w:t>
      </w:r>
      <w:r>
        <w:rPr>
          <w:sz w:val="24"/>
          <w:szCs w:val="24"/>
        </w:rPr>
        <w:t>подрядчиком (проектировщиком)</w:t>
      </w:r>
      <w:r w:rsidRPr="00784C77">
        <w:rPr>
          <w:sz w:val="24"/>
          <w:szCs w:val="24"/>
        </w:rPr>
        <w:t xml:space="preserve"> соблюдены требования охраны персональных данных сотрудников и иных физических лиц, действующих от его имени или в его интересах.</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Представители сторон</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 xml:space="preserve">В настоящем разделе указываются симметричные условия о назначении представителей заказчика и </w:t>
      </w:r>
      <w:r>
        <w:rPr>
          <w:spacing w:val="-2"/>
          <w:sz w:val="24"/>
          <w:szCs w:val="24"/>
        </w:rPr>
        <w:t xml:space="preserve">подрядчика (проектировщика) </w:t>
      </w:r>
      <w:r w:rsidRPr="00784C77">
        <w:rPr>
          <w:spacing w:val="-2"/>
          <w:sz w:val="24"/>
          <w:szCs w:val="24"/>
        </w:rPr>
        <w:t>для их оперативного взаимодействия, а также о порядке предоставления сторонами Контракта друг другу сведений о представителях.</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Обеспечение исполнения Контракта</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Данный раздел обязательно указывается в Контракте за исключением случаев, установленных законодательством Российской Федерации.</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Раздел об обеспечении исполнения Контракта должен содержать размер суммы, на которую предоставлено обеспечение, ее процентное отношение к начальной (максимальной) цене Контракта, форму (вид) предоставляемого обеспечения, а также срок его действия.</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Кроме того, данный раздел Контракта должен содержать следующие типовые условия:</w:t>
      </w:r>
    </w:p>
    <w:p w:rsidR="005246B3" w:rsidRPr="00784C77" w:rsidRDefault="005246B3" w:rsidP="00C01675">
      <w:pPr>
        <w:pStyle w:val="ConsPlusNormal"/>
        <w:numPr>
          <w:ilvl w:val="0"/>
          <w:numId w:val="38"/>
        </w:numPr>
        <w:ind w:left="567" w:hanging="567"/>
        <w:jc w:val="both"/>
        <w:rPr>
          <w:spacing w:val="-2"/>
          <w:sz w:val="24"/>
          <w:szCs w:val="24"/>
        </w:rPr>
      </w:pPr>
      <w:r w:rsidRPr="00784C77">
        <w:rPr>
          <w:spacing w:val="-2"/>
          <w:sz w:val="24"/>
          <w:szCs w:val="24"/>
        </w:rPr>
        <w:t xml:space="preserve">если для обеспечения исполнения Контракта подрядчик </w:t>
      </w:r>
      <w:r>
        <w:rPr>
          <w:sz w:val="24"/>
          <w:szCs w:val="24"/>
        </w:rPr>
        <w:t xml:space="preserve">(проектировщик) </w:t>
      </w:r>
      <w:r w:rsidRPr="00784C77">
        <w:rPr>
          <w:spacing w:val="-2"/>
          <w:sz w:val="24"/>
          <w:szCs w:val="24"/>
        </w:rPr>
        <w:t xml:space="preserve">предоставил банковскую гарантию, которая полностью или частично утратила или с большой долей вероятности может утратить свою обеспечительную функцию (например, когда по каким-либо причинам у банка, выдавшего банковскую гарантию было приостановлено действие или была отозвана лицензия, в отношении данного банка введена какая-либо процедура банкротства, банк был признан несостоятельным (банкротом), либо инициирована добровольная либо принудительная процедура его ликвидации или реорганизации в форме выделения либо разделения, а также когда эта банковская гарантия по каким-либо причинам перестала быть действительной, прекратилось ее действие или </w:t>
      </w:r>
      <w:r>
        <w:rPr>
          <w:spacing w:val="-2"/>
          <w:sz w:val="24"/>
          <w:szCs w:val="24"/>
        </w:rPr>
        <w:t xml:space="preserve">она </w:t>
      </w:r>
      <w:r w:rsidRPr="00784C77">
        <w:rPr>
          <w:spacing w:val="-2"/>
          <w:sz w:val="24"/>
          <w:szCs w:val="24"/>
        </w:rPr>
        <w:t xml:space="preserve">иным образом перестала обеспечивать исполнение обязательств </w:t>
      </w:r>
      <w:r>
        <w:rPr>
          <w:spacing w:val="-2"/>
          <w:sz w:val="24"/>
          <w:szCs w:val="24"/>
        </w:rPr>
        <w:t xml:space="preserve">подрядчика (проектировщика) </w:t>
      </w:r>
      <w:r w:rsidRPr="00784C77">
        <w:rPr>
          <w:spacing w:val="-2"/>
          <w:sz w:val="24"/>
          <w:szCs w:val="24"/>
        </w:rPr>
        <w:t>по Контракту (включая отзыв лицензии у банка, выдавшего банковскую гарантию)), подрядчик</w:t>
      </w:r>
      <w:r>
        <w:rPr>
          <w:spacing w:val="-2"/>
          <w:sz w:val="24"/>
          <w:szCs w:val="24"/>
        </w:rPr>
        <w:t xml:space="preserve"> </w:t>
      </w:r>
      <w:r>
        <w:rPr>
          <w:sz w:val="24"/>
          <w:szCs w:val="24"/>
        </w:rPr>
        <w:t xml:space="preserve">(проектировщик) </w:t>
      </w:r>
      <w:r w:rsidRPr="00784C77">
        <w:rPr>
          <w:spacing w:val="-2"/>
          <w:sz w:val="24"/>
          <w:szCs w:val="24"/>
        </w:rPr>
        <w:t xml:space="preserve">обязуется в течение устанавливаемого заказчиком срока с момента, когда соответствующее обстоятельство стало известно </w:t>
      </w:r>
      <w:r>
        <w:rPr>
          <w:spacing w:val="-2"/>
          <w:sz w:val="24"/>
          <w:szCs w:val="24"/>
        </w:rPr>
        <w:t>подрядчику (проектировщику)</w:t>
      </w:r>
      <w:r w:rsidRPr="00784C77">
        <w:rPr>
          <w:spacing w:val="-2"/>
          <w:sz w:val="24"/>
          <w:szCs w:val="24"/>
        </w:rPr>
        <w:t>, предоставить заказчику банковскую гарантию с аналогичными условиями, оформленную в соответствии с законодательством Российской Федерации, или иное надлежащее и равноценное обеспечение исполнения Контракта в соответствии с действующим в этот период времени законодательством Российской Федерации;</w:t>
      </w:r>
    </w:p>
    <w:p w:rsidR="005246B3" w:rsidRPr="00784C77" w:rsidRDefault="005246B3" w:rsidP="00C01675">
      <w:pPr>
        <w:pStyle w:val="ConsPlusNormal"/>
        <w:numPr>
          <w:ilvl w:val="0"/>
          <w:numId w:val="38"/>
        </w:numPr>
        <w:ind w:left="567" w:hanging="567"/>
        <w:jc w:val="both"/>
        <w:rPr>
          <w:spacing w:val="-2"/>
          <w:sz w:val="24"/>
          <w:szCs w:val="24"/>
        </w:rPr>
      </w:pPr>
      <w:r w:rsidRPr="00784C77">
        <w:rPr>
          <w:spacing w:val="-2"/>
          <w:sz w:val="24"/>
          <w:szCs w:val="24"/>
        </w:rPr>
        <w:t xml:space="preserve">если для обеспечения исполнения Контракта подрядчик </w:t>
      </w:r>
      <w:r>
        <w:rPr>
          <w:sz w:val="24"/>
          <w:szCs w:val="24"/>
        </w:rPr>
        <w:t xml:space="preserve">(проектировщик) </w:t>
      </w:r>
      <w:r w:rsidRPr="00784C77">
        <w:rPr>
          <w:spacing w:val="-2"/>
          <w:sz w:val="24"/>
          <w:szCs w:val="24"/>
        </w:rPr>
        <w:t xml:space="preserve">внес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заказчик вправе по своему усмотрению в одностороннем порядке удерживать из этих денежных средств неустойки (штрафы, пени), убытки, подлежащие уплате или возмещению </w:t>
      </w:r>
      <w:r>
        <w:rPr>
          <w:spacing w:val="-2"/>
          <w:sz w:val="24"/>
          <w:szCs w:val="24"/>
        </w:rPr>
        <w:t>подрядчиком (проектировщиком)</w:t>
      </w:r>
      <w:r w:rsidRPr="00784C77">
        <w:rPr>
          <w:spacing w:val="-2"/>
          <w:sz w:val="24"/>
          <w:szCs w:val="24"/>
        </w:rPr>
        <w:t xml:space="preserve"> за нарушение Контракта, расходы, связанные с привлечением третьих лиц для устранения недостатков работ, а также иные денежные средства, подлежащие уплате </w:t>
      </w:r>
      <w:r>
        <w:rPr>
          <w:spacing w:val="-2"/>
          <w:sz w:val="24"/>
          <w:szCs w:val="24"/>
        </w:rPr>
        <w:t>подрядчиком (проектировщиком)</w:t>
      </w:r>
      <w:r w:rsidRPr="00784C77">
        <w:rPr>
          <w:spacing w:val="-2"/>
          <w:sz w:val="24"/>
          <w:szCs w:val="24"/>
        </w:rPr>
        <w:t xml:space="preserve"> заказчику по Контракту.</w:t>
      </w:r>
    </w:p>
    <w:p w:rsidR="005246B3" w:rsidRPr="00784C77" w:rsidRDefault="005246B3" w:rsidP="00C01675">
      <w:pPr>
        <w:pStyle w:val="ConsPlusNormal"/>
        <w:ind w:left="567"/>
        <w:jc w:val="both"/>
        <w:rPr>
          <w:spacing w:val="-2"/>
          <w:sz w:val="24"/>
          <w:szCs w:val="24"/>
        </w:rPr>
      </w:pPr>
      <w:r w:rsidRPr="00784C77">
        <w:rPr>
          <w:spacing w:val="-2"/>
          <w:sz w:val="24"/>
          <w:szCs w:val="24"/>
        </w:rPr>
        <w:t xml:space="preserve">Денежные средства, внесенные </w:t>
      </w:r>
      <w:r>
        <w:rPr>
          <w:spacing w:val="-2"/>
          <w:sz w:val="24"/>
          <w:szCs w:val="24"/>
        </w:rPr>
        <w:t>подрядчиком (проектировщиком)</w:t>
      </w:r>
      <w:r w:rsidRPr="00784C77">
        <w:rPr>
          <w:spacing w:val="-2"/>
          <w:sz w:val="24"/>
          <w:szCs w:val="24"/>
        </w:rPr>
        <w:t xml:space="preserve"> в качестве обеспечения исполнения Контракта, заказчик возвращает </w:t>
      </w:r>
      <w:r>
        <w:rPr>
          <w:spacing w:val="-2"/>
          <w:sz w:val="24"/>
          <w:szCs w:val="24"/>
        </w:rPr>
        <w:t>подрядчику (проектировщику)</w:t>
      </w:r>
      <w:r w:rsidRPr="00784C77">
        <w:rPr>
          <w:spacing w:val="-2"/>
          <w:sz w:val="24"/>
          <w:szCs w:val="24"/>
        </w:rPr>
        <w:t xml:space="preserve"> за вычетом удержанных в соответствии с Контрактом сумм в течение устанавливаемого заказчиком в Контракте срока с момента истечения срока, на которой подрядчик </w:t>
      </w:r>
      <w:r>
        <w:rPr>
          <w:sz w:val="24"/>
          <w:szCs w:val="24"/>
        </w:rPr>
        <w:t xml:space="preserve">(проектировщик) </w:t>
      </w:r>
      <w:r w:rsidRPr="00784C77">
        <w:rPr>
          <w:spacing w:val="-2"/>
          <w:sz w:val="24"/>
          <w:szCs w:val="24"/>
        </w:rPr>
        <w:t xml:space="preserve">предоставил обеспечение, при условии подписания акта об окончательной приемке работ. Денежные средства возвращаются на расчетный счет, указанный </w:t>
      </w:r>
      <w:r>
        <w:rPr>
          <w:spacing w:val="-2"/>
          <w:sz w:val="24"/>
          <w:szCs w:val="24"/>
        </w:rPr>
        <w:t>подрядчиком (проектировщиком)</w:t>
      </w:r>
      <w:r w:rsidRPr="00784C77">
        <w:rPr>
          <w:spacing w:val="-2"/>
          <w:sz w:val="24"/>
          <w:szCs w:val="24"/>
        </w:rPr>
        <w:t xml:space="preserve"> в его письменном требовании, либо при отсутствии такого указания на расчетный счет, указанный в Контракте.</w:t>
      </w:r>
    </w:p>
    <w:p w:rsidR="005246B3" w:rsidRPr="00784C77" w:rsidRDefault="005246B3" w:rsidP="00C01675">
      <w:pPr>
        <w:pStyle w:val="ConsPlusNormal"/>
        <w:numPr>
          <w:ilvl w:val="0"/>
          <w:numId w:val="38"/>
        </w:numPr>
        <w:ind w:left="567" w:hanging="567"/>
        <w:jc w:val="both"/>
        <w:rPr>
          <w:spacing w:val="-2"/>
          <w:sz w:val="24"/>
          <w:szCs w:val="24"/>
        </w:rPr>
      </w:pPr>
      <w:r w:rsidRPr="00784C77">
        <w:rPr>
          <w:spacing w:val="-2"/>
          <w:sz w:val="24"/>
          <w:szCs w:val="24"/>
        </w:rPr>
        <w:t xml:space="preserve">в ходе исполнения Контракта подрядчик </w:t>
      </w:r>
      <w:r>
        <w:rPr>
          <w:sz w:val="24"/>
          <w:szCs w:val="24"/>
        </w:rPr>
        <w:t xml:space="preserve">(проектировщик) </w:t>
      </w:r>
      <w:r w:rsidRPr="00784C77">
        <w:rPr>
          <w:spacing w:val="-2"/>
          <w:sz w:val="24"/>
          <w:szCs w:val="24"/>
        </w:rPr>
        <w:t>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 xml:space="preserve">В раздел по усмотрению заказчика могут быть включены положения о гарантийном удержании в качестве обеспечения исполнения </w:t>
      </w:r>
      <w:r>
        <w:rPr>
          <w:spacing w:val="-2"/>
          <w:sz w:val="24"/>
          <w:szCs w:val="24"/>
        </w:rPr>
        <w:t>подрядчиком (проектировщиком)</w:t>
      </w:r>
      <w:r w:rsidRPr="00784C77">
        <w:rPr>
          <w:spacing w:val="-2"/>
          <w:sz w:val="24"/>
          <w:szCs w:val="24"/>
        </w:rPr>
        <w:t xml:space="preserve"> гарантийных обязательств, условия о порядке возмещения из суммы гарантийного удержания расходов заказчика по устранению недостатков работ, о порядке выплаты суммы гарантийного удержания </w:t>
      </w:r>
      <w:r>
        <w:rPr>
          <w:spacing w:val="-2"/>
          <w:sz w:val="24"/>
          <w:szCs w:val="24"/>
        </w:rPr>
        <w:t>подрядчику (проектировщику)</w:t>
      </w:r>
      <w:r w:rsidRPr="00784C77">
        <w:rPr>
          <w:spacing w:val="-2"/>
          <w:sz w:val="24"/>
          <w:szCs w:val="24"/>
        </w:rPr>
        <w:t>.</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Банковское сопровождени</w:t>
      </w:r>
      <w:r>
        <w:rPr>
          <w:b/>
          <w:bCs/>
          <w:sz w:val="24"/>
          <w:szCs w:val="24"/>
        </w:rPr>
        <w:t>е</w:t>
      </w:r>
    </w:p>
    <w:p w:rsidR="005246B3" w:rsidRPr="00784C77" w:rsidRDefault="005246B3" w:rsidP="00C01675">
      <w:pPr>
        <w:pStyle w:val="ConsPlusNormal"/>
        <w:ind w:firstLine="567"/>
        <w:jc w:val="both"/>
        <w:rPr>
          <w:spacing w:val="-2"/>
          <w:sz w:val="24"/>
          <w:szCs w:val="24"/>
        </w:rPr>
      </w:pPr>
      <w:r w:rsidRPr="00784C77">
        <w:rPr>
          <w:spacing w:val="-2"/>
          <w:sz w:val="24"/>
          <w:szCs w:val="24"/>
        </w:rPr>
        <w:t>Разделом предусматривается регулирование осуществляемого банковского сопровождения Контракта (обязательно указывается в Контракте в случаях, определенных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246B3" w:rsidRPr="00784C77" w:rsidRDefault="005246B3" w:rsidP="00C01675">
      <w:pPr>
        <w:pStyle w:val="ConsPlusNormal"/>
        <w:ind w:firstLine="567"/>
        <w:jc w:val="both"/>
        <w:rPr>
          <w:spacing w:val="-2"/>
          <w:sz w:val="24"/>
          <w:szCs w:val="24"/>
        </w:rPr>
      </w:pPr>
      <w:r w:rsidRPr="00784C77">
        <w:rPr>
          <w:spacing w:val="-2"/>
          <w:sz w:val="24"/>
          <w:szCs w:val="24"/>
        </w:rPr>
        <w:t>В случае включения положений о банковском сопровождении в Контракт они должны содержать следующее:</w:t>
      </w:r>
    </w:p>
    <w:p w:rsidR="005246B3" w:rsidRPr="00784C77" w:rsidRDefault="005246B3" w:rsidP="00C01675">
      <w:pPr>
        <w:pStyle w:val="ConsPlusNormal"/>
        <w:numPr>
          <w:ilvl w:val="0"/>
          <w:numId w:val="28"/>
        </w:numPr>
        <w:ind w:left="567" w:hanging="567"/>
        <w:jc w:val="both"/>
        <w:rPr>
          <w:spacing w:val="-2"/>
          <w:sz w:val="24"/>
          <w:szCs w:val="24"/>
        </w:rPr>
      </w:pPr>
      <w:r w:rsidRPr="00784C77">
        <w:rPr>
          <w:spacing w:val="-2"/>
          <w:sz w:val="24"/>
          <w:szCs w:val="24"/>
        </w:rPr>
        <w:t>об обязательстве одной из сторон Контракта, определенной по правилам, установленным Правительством Российской Федерации, привлечь банк в целях банковского сопровождения Контракта;</w:t>
      </w:r>
    </w:p>
    <w:p w:rsidR="005246B3" w:rsidRPr="00784C77" w:rsidRDefault="005246B3" w:rsidP="00C01675">
      <w:pPr>
        <w:pStyle w:val="ConsPlusNormal"/>
        <w:numPr>
          <w:ilvl w:val="0"/>
          <w:numId w:val="28"/>
        </w:numPr>
        <w:ind w:left="567" w:hanging="567"/>
        <w:jc w:val="both"/>
        <w:rPr>
          <w:spacing w:val="-2"/>
          <w:sz w:val="24"/>
          <w:szCs w:val="24"/>
        </w:rPr>
      </w:pPr>
      <w:r w:rsidRPr="00784C77">
        <w:rPr>
          <w:spacing w:val="-2"/>
          <w:sz w:val="24"/>
          <w:szCs w:val="24"/>
        </w:rPr>
        <w:t>об объеме банковского сопровождения Контракта, определяемого с учетом установленных Правительством Российской Федерации правил осуществления банковского сопровождения;</w:t>
      </w:r>
    </w:p>
    <w:p w:rsidR="005246B3" w:rsidRPr="00784C77" w:rsidRDefault="005246B3" w:rsidP="00C01675">
      <w:pPr>
        <w:pStyle w:val="ConsPlusNormal"/>
        <w:numPr>
          <w:ilvl w:val="0"/>
          <w:numId w:val="28"/>
        </w:numPr>
        <w:ind w:left="567" w:hanging="567"/>
        <w:jc w:val="both"/>
        <w:rPr>
          <w:spacing w:val="-2"/>
          <w:sz w:val="24"/>
          <w:szCs w:val="24"/>
        </w:rPr>
      </w:pPr>
      <w:r w:rsidRPr="00784C77">
        <w:rPr>
          <w:spacing w:val="-2"/>
          <w:sz w:val="24"/>
          <w:szCs w:val="24"/>
        </w:rPr>
        <w:t xml:space="preserve">об обязанностях </w:t>
      </w:r>
      <w:r>
        <w:rPr>
          <w:spacing w:val="-2"/>
          <w:sz w:val="24"/>
          <w:szCs w:val="24"/>
        </w:rPr>
        <w:t xml:space="preserve">подрядчика (проектировщика) </w:t>
      </w:r>
      <w:r w:rsidRPr="00784C77">
        <w:rPr>
          <w:spacing w:val="-2"/>
          <w:sz w:val="24"/>
          <w:szCs w:val="24"/>
        </w:rPr>
        <w:t>в соответствии с требованиями, установленными Правительством Российской Федерации; и</w:t>
      </w:r>
    </w:p>
    <w:p w:rsidR="005246B3" w:rsidRPr="00784C77" w:rsidRDefault="005246B3" w:rsidP="00C01675">
      <w:pPr>
        <w:pStyle w:val="ConsPlusNormal"/>
        <w:numPr>
          <w:ilvl w:val="0"/>
          <w:numId w:val="28"/>
        </w:numPr>
        <w:ind w:left="567" w:hanging="567"/>
        <w:jc w:val="both"/>
        <w:rPr>
          <w:spacing w:val="-4"/>
          <w:sz w:val="24"/>
          <w:szCs w:val="24"/>
        </w:rPr>
      </w:pPr>
      <w:r w:rsidRPr="00784C77">
        <w:rPr>
          <w:spacing w:val="-4"/>
          <w:sz w:val="24"/>
          <w:szCs w:val="24"/>
        </w:rPr>
        <w:t>об обязанности заказчика оплачивать выполненные работы по Контракту на отдельный счет.</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Условия Контракта, предусматривающие привлечение заказчиком банка в целях проведения мониторинга расчетов в рамках исполнения Контракта, кроме указанных выше условий раздела Контракта о банковском сопровождении, должны включать:</w:t>
      </w:r>
    </w:p>
    <w:p w:rsidR="005246B3" w:rsidRPr="00784C77" w:rsidRDefault="005246B3" w:rsidP="00C01675">
      <w:pPr>
        <w:pStyle w:val="ConsPlusNormal"/>
        <w:numPr>
          <w:ilvl w:val="0"/>
          <w:numId w:val="29"/>
        </w:numPr>
        <w:ind w:left="567" w:hanging="567"/>
        <w:jc w:val="both"/>
        <w:rPr>
          <w:spacing w:val="-2"/>
          <w:sz w:val="24"/>
          <w:szCs w:val="24"/>
        </w:rPr>
      </w:pPr>
      <w:r w:rsidRPr="00784C77">
        <w:rPr>
          <w:spacing w:val="-2"/>
          <w:sz w:val="24"/>
          <w:szCs w:val="24"/>
        </w:rPr>
        <w:t>сведения о привлекаемом заказчиком банке; и</w:t>
      </w:r>
    </w:p>
    <w:p w:rsidR="005246B3" w:rsidRPr="00784C77" w:rsidRDefault="005246B3" w:rsidP="00C01675">
      <w:pPr>
        <w:pStyle w:val="ConsPlusNormal"/>
        <w:numPr>
          <w:ilvl w:val="0"/>
          <w:numId w:val="29"/>
        </w:numPr>
        <w:ind w:left="567" w:hanging="567"/>
        <w:jc w:val="both"/>
        <w:rPr>
          <w:spacing w:val="-2"/>
          <w:sz w:val="24"/>
          <w:szCs w:val="24"/>
        </w:rPr>
      </w:pPr>
      <w:r w:rsidRPr="00784C77">
        <w:rPr>
          <w:spacing w:val="-2"/>
          <w:sz w:val="24"/>
          <w:szCs w:val="24"/>
        </w:rPr>
        <w:t xml:space="preserve">обязанность </w:t>
      </w:r>
      <w:r>
        <w:rPr>
          <w:spacing w:val="-2"/>
          <w:sz w:val="24"/>
          <w:szCs w:val="24"/>
        </w:rPr>
        <w:t xml:space="preserve">подрядчика (проектировщика) </w:t>
      </w:r>
      <w:r w:rsidRPr="00784C77">
        <w:rPr>
          <w:spacing w:val="-2"/>
          <w:sz w:val="24"/>
          <w:szCs w:val="24"/>
        </w:rPr>
        <w:t>заключить с банком, определенным заказчиком, договор о банковском сопровождении Контракта, проект которого должен прилагаться к проекту Контракта.</w:t>
      </w:r>
    </w:p>
    <w:p w:rsidR="005246B3" w:rsidRPr="00784C77" w:rsidRDefault="005246B3" w:rsidP="00C01675">
      <w:pPr>
        <w:pStyle w:val="ConsPlusNormal"/>
        <w:ind w:firstLine="567"/>
        <w:jc w:val="both"/>
        <w:rPr>
          <w:spacing w:val="-2"/>
          <w:sz w:val="24"/>
          <w:szCs w:val="24"/>
        </w:rPr>
      </w:pPr>
      <w:r w:rsidRPr="00784C77">
        <w:rPr>
          <w:spacing w:val="-2"/>
          <w:sz w:val="24"/>
          <w:szCs w:val="24"/>
        </w:rPr>
        <w:t>Контракт, предусматривающий привлечение банка в целях расширенного банковского сопровождения с оказанием дополнительных услуг, определенных Правительством Российской Федерации, должен включать также установленные Правительством Российской Федерации обязанности заказчика. Кроме того, если такой Контракт (предусматривающий привлечение банка в целях расширенного банковского сопровождения) включает условие о привлечении банка заказчиком, Контракт должен дополнительно включать условия об обеспечении банком (в том числе с привлечением третьих лиц) хотя бы одного из действий, которые предусмотрены пунктом 9 Правил осуществления банковского сопровождения контрактов, утвержденных Постановлением Правительства Российской Федерации от 20 сентября 2014 года № 963 "Об осуществлении банковского сопровождения контрактов".</w:t>
      </w:r>
    </w:p>
    <w:p w:rsidR="005246B3" w:rsidRPr="00A27FD1" w:rsidRDefault="005246B3" w:rsidP="00C01675">
      <w:pPr>
        <w:pStyle w:val="ConsPlusNormal"/>
        <w:numPr>
          <w:ilvl w:val="0"/>
          <w:numId w:val="1"/>
        </w:numPr>
        <w:tabs>
          <w:tab w:val="left" w:pos="567"/>
        </w:tabs>
        <w:ind w:left="0" w:firstLine="0"/>
        <w:jc w:val="both"/>
        <w:rPr>
          <w:b/>
          <w:bCs/>
          <w:sz w:val="24"/>
          <w:szCs w:val="24"/>
        </w:rPr>
      </w:pPr>
      <w:r w:rsidRPr="00A27FD1">
        <w:rPr>
          <w:b/>
          <w:bCs/>
          <w:sz w:val="24"/>
          <w:szCs w:val="24"/>
        </w:rPr>
        <w:t>Исключительные права на результаты выполненных Работ</w:t>
      </w:r>
    </w:p>
    <w:p w:rsidR="005246B3" w:rsidRPr="00A27FD1" w:rsidRDefault="005246B3" w:rsidP="00C01675">
      <w:pPr>
        <w:pStyle w:val="ConsPlusNormal"/>
        <w:ind w:firstLine="567"/>
        <w:jc w:val="both"/>
        <w:rPr>
          <w:spacing w:val="-2"/>
          <w:sz w:val="24"/>
          <w:szCs w:val="24"/>
        </w:rPr>
      </w:pPr>
      <w:r w:rsidRPr="00A27FD1">
        <w:rPr>
          <w:spacing w:val="-2"/>
          <w:sz w:val="24"/>
          <w:szCs w:val="24"/>
        </w:rPr>
        <w:t>В указанном разделе содержится условие в соответствии с которым с даты приемки результатов Работ исключительные права на результаты выполненных проектных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246B3" w:rsidRPr="00A27FD1" w:rsidRDefault="005246B3" w:rsidP="00C01675">
      <w:pPr>
        <w:pStyle w:val="ConsPlusNormal"/>
        <w:ind w:firstLine="567"/>
        <w:jc w:val="both"/>
        <w:rPr>
          <w:spacing w:val="-2"/>
          <w:sz w:val="24"/>
          <w:szCs w:val="24"/>
        </w:rPr>
      </w:pPr>
      <w:r w:rsidRPr="00A27FD1">
        <w:rPr>
          <w:spacing w:val="-2"/>
          <w:sz w:val="24"/>
          <w:szCs w:val="24"/>
        </w:rPr>
        <w:t>Разделом устанавливается правило, согласно которому все материальные носители информации, составляющей проектную документацию, являются собственностью заказчика независимо от завершения работ по Контракту. Заказчику также принадлежат все исключительные права на создаваемые результаты интеллектуальной деятельности.</w:t>
      </w:r>
    </w:p>
    <w:p w:rsidR="005246B3" w:rsidRDefault="005246B3" w:rsidP="00C01675">
      <w:pPr>
        <w:pStyle w:val="ConsPlusNormal"/>
        <w:ind w:firstLine="567"/>
        <w:jc w:val="both"/>
        <w:rPr>
          <w:spacing w:val="-2"/>
          <w:sz w:val="24"/>
          <w:szCs w:val="24"/>
        </w:rPr>
      </w:pPr>
      <w:r w:rsidRPr="00A27FD1">
        <w:rPr>
          <w:spacing w:val="-2"/>
          <w:sz w:val="24"/>
          <w:szCs w:val="24"/>
        </w:rPr>
        <w:t>Кроме этого, указывается условие</w:t>
      </w:r>
      <w:r>
        <w:rPr>
          <w:spacing w:val="-2"/>
          <w:sz w:val="24"/>
          <w:szCs w:val="24"/>
        </w:rPr>
        <w:t>,</w:t>
      </w:r>
      <w:r w:rsidRPr="00A27FD1">
        <w:rPr>
          <w:spacing w:val="-2"/>
          <w:sz w:val="24"/>
          <w:szCs w:val="24"/>
        </w:rPr>
        <w:t xml:space="preserve"> согласно которому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Порядок урегулирования споров. Применимое право</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В настоящем разделе указываются условия о том, что к Контракту применяется право Российской Федерации, а также положения об обязательном претензионном порядке урегулирования споров, форме и требованиях к содержанию претензии, сроках ответа на полученную претензию и о суде, компетентном рассматривать спор, возникший из Контракта (арбитражный суд субъекта Российской Федерации по месту нахождения заказчика).</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Обстоятельства непреодолимой силы</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В настоящем разделе указывается условие о том, что 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Контракта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 зависящих от воли сторон Контракта).</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Кроме того, в данный раздел включаются:</w:t>
      </w:r>
    </w:p>
    <w:p w:rsidR="005246B3" w:rsidRPr="00784C77" w:rsidRDefault="005246B3" w:rsidP="00C01675">
      <w:pPr>
        <w:pStyle w:val="ListParagraph"/>
        <w:numPr>
          <w:ilvl w:val="0"/>
          <w:numId w:val="43"/>
        </w:numPr>
        <w:spacing w:line="240" w:lineRule="auto"/>
        <w:ind w:left="567" w:hanging="567"/>
        <w:rPr>
          <w:spacing w:val="-2"/>
        </w:rPr>
      </w:pPr>
      <w:r w:rsidRPr="00784C77">
        <w:rPr>
          <w:spacing w:val="-2"/>
        </w:rPr>
        <w:t>положения, содержащие перечень обстоятельств, которые стороны Контракта признают обстоятельствами непреодолимой силы, а также обстоятельств, которые к таким обстоятельствам непреодолимой силы не относятся;</w:t>
      </w:r>
    </w:p>
    <w:p w:rsidR="005246B3" w:rsidRPr="00784C77" w:rsidRDefault="005246B3" w:rsidP="00C01675">
      <w:pPr>
        <w:pStyle w:val="ListParagraph"/>
        <w:numPr>
          <w:ilvl w:val="0"/>
          <w:numId w:val="43"/>
        </w:numPr>
        <w:spacing w:line="240" w:lineRule="auto"/>
        <w:ind w:left="567" w:hanging="567"/>
        <w:rPr>
          <w:spacing w:val="-2"/>
        </w:rPr>
      </w:pPr>
      <w:r w:rsidRPr="00784C77">
        <w:rPr>
          <w:spacing w:val="-2"/>
        </w:rPr>
        <w:t>порядок действия сторон Контракта в случае возникновения обстоятельств непреодолимой силы;</w:t>
      </w:r>
    </w:p>
    <w:p w:rsidR="005246B3" w:rsidRPr="00784C77" w:rsidRDefault="005246B3" w:rsidP="00C01675">
      <w:pPr>
        <w:pStyle w:val="ListParagraph"/>
        <w:numPr>
          <w:ilvl w:val="0"/>
          <w:numId w:val="43"/>
        </w:numPr>
        <w:spacing w:line="240" w:lineRule="auto"/>
        <w:ind w:left="567" w:hanging="567"/>
        <w:rPr>
          <w:spacing w:val="-2"/>
        </w:rPr>
      </w:pPr>
      <w:r w:rsidRPr="00784C77">
        <w:rPr>
          <w:spacing w:val="-2"/>
        </w:rPr>
        <w:t xml:space="preserve">условие о том, что при наступлении обстоятельств непреодолимой силы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 </w:t>
      </w:r>
    </w:p>
    <w:p w:rsidR="005246B3" w:rsidRPr="00784C77" w:rsidRDefault="005246B3" w:rsidP="00C01675">
      <w:pPr>
        <w:pStyle w:val="ListParagraph"/>
        <w:numPr>
          <w:ilvl w:val="0"/>
          <w:numId w:val="43"/>
        </w:numPr>
        <w:spacing w:line="240" w:lineRule="auto"/>
        <w:ind w:left="567" w:hanging="567"/>
        <w:rPr>
          <w:spacing w:val="-2"/>
        </w:rPr>
      </w:pPr>
      <w:r w:rsidRPr="00784C77">
        <w:rPr>
          <w:spacing w:val="-2"/>
        </w:rPr>
        <w:t>условие о праве сторон Контракта по обоюдному согласию расторгнуть Контракт в случае возникновения обстоятельств непреодолимой силы, а также о том, что ни одна из сторон Контракта в этом случае не вправе требовать возмещения убытков, связанных с таким расторжением.</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Конфиденциальность</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В настоящем разделе указываются условия о порядке использования сторонами Контракта конфиденциальной информации, в том числе информации, которая признается сторонами Контракта конфиденциальной, о сроке, в течение которого стороны Контракта обязаны соблюдать конфиденциальность в отношении полученной по Контракту информации, о случаях, на которые не распространяются положения Контракта о конфиденциальности, о действиях, которые должна совершить каждая из сторон Контракта для соблюдения конфиденциальности информации, а также о последствиях нарушения условий Контракта о конфиденциальности.</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Срок действия, порядок изменения и прекращения Контракта</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В настоящем разделе указываются следующие условия:</w:t>
      </w:r>
    </w:p>
    <w:p w:rsidR="005246B3" w:rsidRPr="00784C77" w:rsidRDefault="005246B3" w:rsidP="00C01675">
      <w:pPr>
        <w:pStyle w:val="ListParagraph"/>
        <w:numPr>
          <w:ilvl w:val="0"/>
          <w:numId w:val="44"/>
        </w:numPr>
        <w:spacing w:line="240" w:lineRule="auto"/>
        <w:ind w:left="567" w:hanging="567"/>
        <w:rPr>
          <w:spacing w:val="-2"/>
        </w:rPr>
      </w:pPr>
      <w:r w:rsidRPr="00784C77">
        <w:rPr>
          <w:spacing w:val="-2"/>
        </w:rPr>
        <w:t>о том, что Контракт вступает в силу с момента его заключения сторонами Контракта и действует до календарной даты, до истечения периода времени после определенного сторонами Контракта события или до наступления события, которое неизбежно должно наступить;</w:t>
      </w:r>
    </w:p>
    <w:p w:rsidR="005246B3" w:rsidRPr="00784C77" w:rsidRDefault="005246B3" w:rsidP="00C01675">
      <w:pPr>
        <w:pStyle w:val="ListParagraph"/>
        <w:numPr>
          <w:ilvl w:val="0"/>
          <w:numId w:val="44"/>
        </w:numPr>
        <w:spacing w:line="240" w:lineRule="auto"/>
        <w:ind w:left="567" w:hanging="567"/>
        <w:rPr>
          <w:spacing w:val="-2"/>
        </w:rPr>
      </w:pPr>
      <w:r w:rsidRPr="00784C77">
        <w:rPr>
          <w:spacing w:val="-2"/>
        </w:rPr>
        <w:t>о случаях и порядке изменения Контракта, а также о том, что изменение существенных условий Контракта при его исполнении не допускается, за исключением их изменения по соглашению сторон Контракта в случаях, предусмотренных законодательством Российской Федерации;</w:t>
      </w:r>
    </w:p>
    <w:p w:rsidR="005246B3" w:rsidRPr="00784C77" w:rsidRDefault="005246B3" w:rsidP="00C01675">
      <w:pPr>
        <w:pStyle w:val="ListParagraph"/>
        <w:numPr>
          <w:ilvl w:val="0"/>
          <w:numId w:val="44"/>
        </w:numPr>
        <w:spacing w:line="240" w:lineRule="auto"/>
        <w:ind w:left="567" w:hanging="567"/>
        <w:rPr>
          <w:spacing w:val="-2"/>
        </w:rPr>
      </w:pPr>
      <w:r w:rsidRPr="00784C77">
        <w:rPr>
          <w:spacing w:val="-2"/>
        </w:rPr>
        <w:t>о случаях и порядке досрочного прекращения Контракта (по соглашению сторон, по решению суда, при реализации права на односторонний внесудебный отказ от Контракта);</w:t>
      </w:r>
    </w:p>
    <w:p w:rsidR="005246B3" w:rsidRPr="00784C77" w:rsidRDefault="005246B3" w:rsidP="00C01675">
      <w:pPr>
        <w:pStyle w:val="ListParagraph"/>
        <w:numPr>
          <w:ilvl w:val="0"/>
          <w:numId w:val="44"/>
        </w:numPr>
        <w:spacing w:line="240" w:lineRule="auto"/>
        <w:ind w:left="567" w:hanging="567"/>
        <w:rPr>
          <w:spacing w:val="-2"/>
        </w:rPr>
      </w:pPr>
      <w:r w:rsidRPr="00784C77">
        <w:rPr>
          <w:spacing w:val="-2"/>
        </w:rPr>
        <w:t xml:space="preserve">о том, что прекращение Контракта (окончание срока его действия или расторжение) влечет прекращение обязательств сторон Контракта по нему, за исключением обязательств, вытекающих из условий Контракта, которые в силу своей природы предполагают их применение и после прекращения Контракта либо имеют целью регулирование отношений сторон Контракта в период после прекращения Контракта; </w:t>
      </w:r>
    </w:p>
    <w:p w:rsidR="005246B3" w:rsidRPr="00784C77" w:rsidRDefault="005246B3" w:rsidP="00C01675">
      <w:pPr>
        <w:pStyle w:val="ListParagraph"/>
        <w:numPr>
          <w:ilvl w:val="0"/>
          <w:numId w:val="44"/>
        </w:numPr>
        <w:spacing w:line="240" w:lineRule="auto"/>
        <w:ind w:left="567" w:hanging="567"/>
        <w:rPr>
          <w:spacing w:val="-2"/>
        </w:rPr>
      </w:pPr>
      <w:r w:rsidRPr="00784C77">
        <w:rPr>
          <w:spacing w:val="-2"/>
        </w:rPr>
        <w:t>о порядке действия сторон Контракта после его расторжения.</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Дополнительные условия исполнения Контракта</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Данный раздел, а также содержащиеся в нем дополнительные условия исполнения Контракта обязательно указываются в Контракте в соответствии с решением Правительства Российской Федерации в отношении конкретной закупки о необходимости включения в Контракт дополнительных условий его исполнения, в том числе не связанных с предметом Контракта (в случае принятия такого решения).</w:t>
      </w:r>
    </w:p>
    <w:p w:rsidR="005246B3" w:rsidRPr="00784C77" w:rsidRDefault="005246B3" w:rsidP="00C01675">
      <w:pPr>
        <w:pStyle w:val="ConsPlusNormal"/>
        <w:numPr>
          <w:ilvl w:val="0"/>
          <w:numId w:val="1"/>
        </w:numPr>
        <w:tabs>
          <w:tab w:val="left" w:pos="567"/>
        </w:tabs>
        <w:ind w:left="0" w:firstLine="0"/>
        <w:jc w:val="both"/>
        <w:rPr>
          <w:b/>
          <w:bCs/>
          <w:sz w:val="24"/>
          <w:szCs w:val="24"/>
        </w:rPr>
      </w:pPr>
      <w:r w:rsidRPr="00784C77">
        <w:rPr>
          <w:b/>
          <w:bCs/>
          <w:sz w:val="24"/>
          <w:szCs w:val="24"/>
        </w:rPr>
        <w:t>Прочие условия</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В настоящем разделе указываются условия:</w:t>
      </w:r>
    </w:p>
    <w:p w:rsidR="005246B3" w:rsidRPr="00784C77" w:rsidRDefault="005246B3" w:rsidP="00C01675">
      <w:pPr>
        <w:pStyle w:val="ListParagraph"/>
        <w:numPr>
          <w:ilvl w:val="0"/>
          <w:numId w:val="45"/>
        </w:numPr>
        <w:spacing w:line="240" w:lineRule="auto"/>
        <w:ind w:left="567" w:hanging="567"/>
        <w:rPr>
          <w:spacing w:val="-2"/>
        </w:rPr>
      </w:pPr>
      <w:r w:rsidRPr="00784C77">
        <w:rPr>
          <w:spacing w:val="-2"/>
        </w:rPr>
        <w:t>о порядке обмена корреспонденцией, в том числе о языке, на котором допустимо вести переписку между сторонами Контракта, о форме, в которой должна вестись переписка между сторонами Контракта, о случаях, в которых корреспонденция, направленная одной из сторон Контракта, будет считаться полученной другой стороной Контракта, об обязанности сторон Контракта сообщить друг другу об изменении своего местонахождения, наименования и (или) реквизитов расчетных счетов, о сроках исполнения этой обязанности и последствиях ее неисполнения;</w:t>
      </w:r>
    </w:p>
    <w:p w:rsidR="005246B3" w:rsidRPr="00784C77" w:rsidRDefault="005246B3" w:rsidP="00C01675">
      <w:pPr>
        <w:pStyle w:val="ListParagraph"/>
        <w:numPr>
          <w:ilvl w:val="0"/>
          <w:numId w:val="45"/>
        </w:numPr>
        <w:spacing w:line="240" w:lineRule="auto"/>
        <w:ind w:left="567" w:hanging="567"/>
        <w:rPr>
          <w:spacing w:val="-2"/>
        </w:rPr>
      </w:pPr>
      <w:r w:rsidRPr="00784C77">
        <w:rPr>
          <w:spacing w:val="-2"/>
        </w:rPr>
        <w:t>о форме Контракта и количестве экземпляров, в которых составлен Контракт.</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Кроме того, в данном разделе указываются наименования приложений, которые являются неотъемлемой частью Контракта.</w:t>
      </w:r>
    </w:p>
    <w:p w:rsidR="005246B3" w:rsidRPr="00784C77" w:rsidRDefault="005246B3" w:rsidP="00C01675">
      <w:pPr>
        <w:pStyle w:val="VL0"/>
        <w:numPr>
          <w:ilvl w:val="0"/>
          <w:numId w:val="1"/>
        </w:numPr>
        <w:tabs>
          <w:tab w:val="left" w:pos="567"/>
        </w:tabs>
        <w:spacing w:before="0"/>
        <w:ind w:left="0" w:firstLine="0"/>
        <w:rPr>
          <w:b/>
          <w:bCs/>
          <w:sz w:val="24"/>
          <w:szCs w:val="24"/>
        </w:rPr>
      </w:pPr>
      <w:r w:rsidRPr="00784C77">
        <w:rPr>
          <w:b/>
          <w:bCs/>
          <w:sz w:val="24"/>
          <w:szCs w:val="24"/>
        </w:rPr>
        <w:t>Адреса, реквизиты и подписи сторон</w:t>
      </w:r>
    </w:p>
    <w:p w:rsidR="005246B3" w:rsidRPr="00784C77" w:rsidRDefault="005246B3" w:rsidP="00C01675">
      <w:pPr>
        <w:spacing w:after="0" w:line="240" w:lineRule="auto"/>
        <w:ind w:firstLine="567"/>
        <w:jc w:val="both"/>
        <w:rPr>
          <w:spacing w:val="-2"/>
          <w:sz w:val="24"/>
          <w:szCs w:val="24"/>
        </w:rPr>
      </w:pPr>
      <w:r w:rsidRPr="00784C77">
        <w:rPr>
          <w:spacing w:val="-2"/>
          <w:sz w:val="24"/>
          <w:szCs w:val="24"/>
        </w:rPr>
        <w:t>В названном разделе указываются:</w:t>
      </w:r>
    </w:p>
    <w:p w:rsidR="005246B3" w:rsidRPr="00784C77" w:rsidRDefault="005246B3" w:rsidP="00C01675">
      <w:pPr>
        <w:pStyle w:val="VL0"/>
        <w:numPr>
          <w:ilvl w:val="0"/>
          <w:numId w:val="46"/>
        </w:numPr>
        <w:spacing w:before="0"/>
        <w:ind w:left="567" w:hanging="567"/>
        <w:rPr>
          <w:spacing w:val="-2"/>
          <w:sz w:val="24"/>
          <w:szCs w:val="24"/>
        </w:rPr>
      </w:pPr>
      <w:r w:rsidRPr="00784C77">
        <w:rPr>
          <w:spacing w:val="-2"/>
          <w:sz w:val="24"/>
          <w:szCs w:val="24"/>
        </w:rPr>
        <w:t>сведения о сторонах Контракта: их наименование и адрес, идентификационный номер налогоплательщика и основной государственный регистрационный номер;</w:t>
      </w:r>
    </w:p>
    <w:p w:rsidR="005246B3" w:rsidRPr="00784C77" w:rsidRDefault="005246B3" w:rsidP="00C01675">
      <w:pPr>
        <w:pStyle w:val="VL0"/>
        <w:numPr>
          <w:ilvl w:val="0"/>
          <w:numId w:val="46"/>
        </w:numPr>
        <w:spacing w:before="0"/>
        <w:ind w:left="567" w:hanging="567"/>
        <w:rPr>
          <w:spacing w:val="-2"/>
          <w:sz w:val="24"/>
          <w:szCs w:val="24"/>
        </w:rPr>
      </w:pPr>
      <w:r w:rsidRPr="00784C77">
        <w:rPr>
          <w:spacing w:val="-2"/>
          <w:sz w:val="24"/>
          <w:szCs w:val="24"/>
        </w:rPr>
        <w:t>реквизиты расчетных счетов сторон Контракта;</w:t>
      </w:r>
    </w:p>
    <w:p w:rsidR="005246B3" w:rsidRPr="00784C77" w:rsidRDefault="005246B3" w:rsidP="00C01675">
      <w:pPr>
        <w:pStyle w:val="VL0"/>
        <w:numPr>
          <w:ilvl w:val="0"/>
          <w:numId w:val="46"/>
        </w:numPr>
        <w:spacing w:before="0"/>
        <w:ind w:left="567" w:hanging="567"/>
        <w:rPr>
          <w:spacing w:val="-2"/>
          <w:sz w:val="24"/>
          <w:szCs w:val="24"/>
        </w:rPr>
      </w:pPr>
      <w:r w:rsidRPr="00784C77">
        <w:rPr>
          <w:spacing w:val="-2"/>
          <w:sz w:val="24"/>
          <w:szCs w:val="24"/>
        </w:rPr>
        <w:t>должность (при наличии), фамилия, имя и отчество (при наличии) представителя каждой из сторон Контракта, уполномоченного на его подписание.</w:t>
      </w:r>
    </w:p>
    <w:sectPr w:rsidR="005246B3" w:rsidRPr="00784C77" w:rsidSect="004277D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6B3" w:rsidRDefault="005246B3" w:rsidP="001019AB">
      <w:pPr>
        <w:spacing w:after="0" w:line="240" w:lineRule="auto"/>
      </w:pPr>
      <w:r>
        <w:separator/>
      </w:r>
    </w:p>
  </w:endnote>
  <w:endnote w:type="continuationSeparator" w:id="0">
    <w:p w:rsidR="005246B3" w:rsidRDefault="005246B3" w:rsidP="00101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6B3" w:rsidRDefault="005246B3" w:rsidP="001019AB">
      <w:pPr>
        <w:spacing w:after="0" w:line="240" w:lineRule="auto"/>
      </w:pPr>
      <w:r>
        <w:separator/>
      </w:r>
    </w:p>
  </w:footnote>
  <w:footnote w:type="continuationSeparator" w:id="0">
    <w:p w:rsidR="005246B3" w:rsidRDefault="005246B3" w:rsidP="001019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07F"/>
    <w:multiLevelType w:val="hybridMultilevel"/>
    <w:tmpl w:val="BC3CECAA"/>
    <w:lvl w:ilvl="0" w:tplc="60A032C6">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18C7F49"/>
    <w:multiLevelType w:val="multilevel"/>
    <w:tmpl w:val="A036BD76"/>
    <w:lvl w:ilvl="0">
      <w:start w:val="1"/>
      <w:numFmt w:val="bullet"/>
      <w:lvlText w:val=""/>
      <w:lvlJc w:val="left"/>
      <w:pPr>
        <w:ind w:left="540" w:hanging="540"/>
      </w:pPr>
      <w:rPr>
        <w:rFonts w:ascii="Symbol" w:hAnsi="Symbol" w:cs="Symbol" w:hint="default"/>
        <w:color w:val="141618"/>
      </w:rPr>
    </w:lvl>
    <w:lvl w:ilvl="1">
      <w:start w:val="1"/>
      <w:numFmt w:val="decimal"/>
      <w:lvlText w:val="%1.%2."/>
      <w:lvlJc w:val="left"/>
      <w:pPr>
        <w:ind w:left="1980" w:hanging="540"/>
      </w:pPr>
      <w:rPr>
        <w:rFonts w:hint="default"/>
        <w:color w:val="141618"/>
      </w:rPr>
    </w:lvl>
    <w:lvl w:ilvl="2">
      <w:start w:val="1"/>
      <w:numFmt w:val="bullet"/>
      <w:lvlText w:val=""/>
      <w:lvlJc w:val="left"/>
      <w:pPr>
        <w:ind w:left="3600" w:hanging="720"/>
      </w:pPr>
      <w:rPr>
        <w:rFonts w:ascii="Symbol" w:hAnsi="Symbol" w:cs="Symbol" w:hint="default"/>
        <w:color w:val="141618"/>
      </w:rPr>
    </w:lvl>
    <w:lvl w:ilvl="3">
      <w:start w:val="1"/>
      <w:numFmt w:val="decimal"/>
      <w:lvlText w:val="%1.%2.%3.%4."/>
      <w:lvlJc w:val="left"/>
      <w:pPr>
        <w:ind w:left="5040" w:hanging="720"/>
      </w:pPr>
      <w:rPr>
        <w:rFonts w:hint="default"/>
        <w:color w:val="141618"/>
      </w:rPr>
    </w:lvl>
    <w:lvl w:ilvl="4">
      <w:start w:val="1"/>
      <w:numFmt w:val="decimal"/>
      <w:lvlText w:val="%1.%2.%3.%4.%5."/>
      <w:lvlJc w:val="left"/>
      <w:pPr>
        <w:ind w:left="6840" w:hanging="1080"/>
      </w:pPr>
      <w:rPr>
        <w:rFonts w:hint="default"/>
        <w:color w:val="141618"/>
      </w:rPr>
    </w:lvl>
    <w:lvl w:ilvl="5">
      <w:start w:val="1"/>
      <w:numFmt w:val="decimal"/>
      <w:lvlText w:val="%1.%2.%3.%4.%5.%6."/>
      <w:lvlJc w:val="left"/>
      <w:pPr>
        <w:ind w:left="8280" w:hanging="1080"/>
      </w:pPr>
      <w:rPr>
        <w:rFonts w:hint="default"/>
        <w:color w:val="141618"/>
      </w:rPr>
    </w:lvl>
    <w:lvl w:ilvl="6">
      <w:start w:val="1"/>
      <w:numFmt w:val="decimal"/>
      <w:lvlText w:val="%1.%2.%3.%4.%5.%6.%7."/>
      <w:lvlJc w:val="left"/>
      <w:pPr>
        <w:ind w:left="10080" w:hanging="1440"/>
      </w:pPr>
      <w:rPr>
        <w:rFonts w:hint="default"/>
        <w:color w:val="141618"/>
      </w:rPr>
    </w:lvl>
    <w:lvl w:ilvl="7">
      <w:start w:val="1"/>
      <w:numFmt w:val="decimal"/>
      <w:lvlText w:val="%1.%2.%3.%4.%5.%6.%7.%8."/>
      <w:lvlJc w:val="left"/>
      <w:pPr>
        <w:ind w:left="11520" w:hanging="1440"/>
      </w:pPr>
      <w:rPr>
        <w:rFonts w:hint="default"/>
        <w:color w:val="141618"/>
      </w:rPr>
    </w:lvl>
    <w:lvl w:ilvl="8">
      <w:start w:val="1"/>
      <w:numFmt w:val="decimal"/>
      <w:lvlText w:val="%1.%2.%3.%4.%5.%6.%7.%8.%9."/>
      <w:lvlJc w:val="left"/>
      <w:pPr>
        <w:ind w:left="13320" w:hanging="1800"/>
      </w:pPr>
      <w:rPr>
        <w:rFonts w:hint="default"/>
        <w:color w:val="141618"/>
      </w:rPr>
    </w:lvl>
  </w:abstractNum>
  <w:abstractNum w:abstractNumId="2">
    <w:nsid w:val="04D16661"/>
    <w:multiLevelType w:val="hybridMultilevel"/>
    <w:tmpl w:val="EB62C3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982789E"/>
    <w:multiLevelType w:val="multilevel"/>
    <w:tmpl w:val="431CEDE6"/>
    <w:lvl w:ilvl="0">
      <w:start w:val="4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11694E"/>
    <w:multiLevelType w:val="hybridMultilevel"/>
    <w:tmpl w:val="53D23A04"/>
    <w:lvl w:ilvl="0" w:tplc="60A032C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870933"/>
    <w:multiLevelType w:val="hybridMultilevel"/>
    <w:tmpl w:val="0F9AFF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310103F"/>
    <w:multiLevelType w:val="hybridMultilevel"/>
    <w:tmpl w:val="AB30EB04"/>
    <w:lvl w:ilvl="0" w:tplc="8AA67032">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3C6C70"/>
    <w:multiLevelType w:val="hybridMultilevel"/>
    <w:tmpl w:val="A956F372"/>
    <w:lvl w:ilvl="0" w:tplc="60A032C6">
      <w:start w:val="1"/>
      <w:numFmt w:val="russianLower"/>
      <w:lvlText w:val="%1)"/>
      <w:lvlJc w:val="left"/>
      <w:pPr>
        <w:ind w:left="778" w:hanging="360"/>
      </w:pPr>
      <w:rPr>
        <w:rFonts w:hint="default"/>
      </w:rPr>
    </w:lvl>
    <w:lvl w:ilvl="1" w:tplc="04190019">
      <w:start w:val="1"/>
      <w:numFmt w:val="lowerLetter"/>
      <w:lvlText w:val="%2."/>
      <w:lvlJc w:val="left"/>
      <w:pPr>
        <w:ind w:left="1498" w:hanging="360"/>
      </w:pPr>
    </w:lvl>
    <w:lvl w:ilvl="2" w:tplc="0419001B">
      <w:start w:val="1"/>
      <w:numFmt w:val="lowerRoman"/>
      <w:lvlText w:val="%3."/>
      <w:lvlJc w:val="right"/>
      <w:pPr>
        <w:ind w:left="2218" w:hanging="180"/>
      </w:pPr>
    </w:lvl>
    <w:lvl w:ilvl="3" w:tplc="0419000F">
      <w:start w:val="1"/>
      <w:numFmt w:val="decimal"/>
      <w:lvlText w:val="%4."/>
      <w:lvlJc w:val="left"/>
      <w:pPr>
        <w:ind w:left="2938" w:hanging="360"/>
      </w:pPr>
    </w:lvl>
    <w:lvl w:ilvl="4" w:tplc="04190019">
      <w:start w:val="1"/>
      <w:numFmt w:val="lowerLetter"/>
      <w:lvlText w:val="%5."/>
      <w:lvlJc w:val="left"/>
      <w:pPr>
        <w:ind w:left="3658" w:hanging="360"/>
      </w:pPr>
    </w:lvl>
    <w:lvl w:ilvl="5" w:tplc="0419001B">
      <w:start w:val="1"/>
      <w:numFmt w:val="lowerRoman"/>
      <w:lvlText w:val="%6."/>
      <w:lvlJc w:val="right"/>
      <w:pPr>
        <w:ind w:left="4378" w:hanging="180"/>
      </w:pPr>
    </w:lvl>
    <w:lvl w:ilvl="6" w:tplc="0419000F">
      <w:start w:val="1"/>
      <w:numFmt w:val="decimal"/>
      <w:lvlText w:val="%7."/>
      <w:lvlJc w:val="left"/>
      <w:pPr>
        <w:ind w:left="5098" w:hanging="360"/>
      </w:pPr>
    </w:lvl>
    <w:lvl w:ilvl="7" w:tplc="04190019">
      <w:start w:val="1"/>
      <w:numFmt w:val="lowerLetter"/>
      <w:lvlText w:val="%8."/>
      <w:lvlJc w:val="left"/>
      <w:pPr>
        <w:ind w:left="5818" w:hanging="360"/>
      </w:pPr>
    </w:lvl>
    <w:lvl w:ilvl="8" w:tplc="0419001B">
      <w:start w:val="1"/>
      <w:numFmt w:val="lowerRoman"/>
      <w:lvlText w:val="%9."/>
      <w:lvlJc w:val="right"/>
      <w:pPr>
        <w:ind w:left="6538" w:hanging="180"/>
      </w:pPr>
    </w:lvl>
  </w:abstractNum>
  <w:abstractNum w:abstractNumId="8">
    <w:nsid w:val="186B6664"/>
    <w:multiLevelType w:val="hybridMultilevel"/>
    <w:tmpl w:val="E8045EAA"/>
    <w:lvl w:ilvl="0" w:tplc="AE56C714">
      <w:start w:val="1"/>
      <w:numFmt w:val="low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D295345"/>
    <w:multiLevelType w:val="hybridMultilevel"/>
    <w:tmpl w:val="FB464C90"/>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1E863B3A"/>
    <w:multiLevelType w:val="hybridMultilevel"/>
    <w:tmpl w:val="CA328AE2"/>
    <w:lvl w:ilvl="0" w:tplc="60A032C6">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EC114D6"/>
    <w:multiLevelType w:val="hybridMultilevel"/>
    <w:tmpl w:val="84567266"/>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1F7F0115"/>
    <w:multiLevelType w:val="hybridMultilevel"/>
    <w:tmpl w:val="6A84DC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F843D9C"/>
    <w:multiLevelType w:val="hybridMultilevel"/>
    <w:tmpl w:val="A7AE6B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1347FFA"/>
    <w:multiLevelType w:val="hybridMultilevel"/>
    <w:tmpl w:val="FFA4BCA8"/>
    <w:lvl w:ilvl="0" w:tplc="EF505A22">
      <w:start w:val="1"/>
      <w:numFmt w:val="bullet"/>
      <w:lvlText w:val=""/>
      <w:lvlJc w:val="left"/>
      <w:pPr>
        <w:ind w:left="78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1E759A7"/>
    <w:multiLevelType w:val="hybridMultilevel"/>
    <w:tmpl w:val="2C645CCC"/>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21FB60A3"/>
    <w:multiLevelType w:val="hybridMultilevel"/>
    <w:tmpl w:val="228C9CE6"/>
    <w:lvl w:ilvl="0" w:tplc="60A032C6">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22DA4491"/>
    <w:multiLevelType w:val="hybridMultilevel"/>
    <w:tmpl w:val="88CA1200"/>
    <w:lvl w:ilvl="0" w:tplc="041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32C101B"/>
    <w:multiLevelType w:val="hybridMultilevel"/>
    <w:tmpl w:val="41D4F672"/>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248A79E5"/>
    <w:multiLevelType w:val="hybridMultilevel"/>
    <w:tmpl w:val="51160922"/>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259E5B53"/>
    <w:multiLevelType w:val="hybridMultilevel"/>
    <w:tmpl w:val="F738C0E4"/>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2AF774FA"/>
    <w:multiLevelType w:val="hybridMultilevel"/>
    <w:tmpl w:val="A73C51BC"/>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302C4003"/>
    <w:multiLevelType w:val="hybridMultilevel"/>
    <w:tmpl w:val="EAA6A1D8"/>
    <w:lvl w:ilvl="0" w:tplc="60A032C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1C9245C"/>
    <w:multiLevelType w:val="hybridMultilevel"/>
    <w:tmpl w:val="25127A6C"/>
    <w:lvl w:ilvl="0" w:tplc="60A032C6">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32D126D6"/>
    <w:multiLevelType w:val="hybridMultilevel"/>
    <w:tmpl w:val="2452BBD2"/>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356102FB"/>
    <w:multiLevelType w:val="hybridMultilevel"/>
    <w:tmpl w:val="F738C0E4"/>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3761550B"/>
    <w:multiLevelType w:val="hybridMultilevel"/>
    <w:tmpl w:val="A480470C"/>
    <w:lvl w:ilvl="0" w:tplc="60A032C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20447AC"/>
    <w:multiLevelType w:val="hybridMultilevel"/>
    <w:tmpl w:val="8B28F88A"/>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nsid w:val="45A21DF9"/>
    <w:multiLevelType w:val="hybridMultilevel"/>
    <w:tmpl w:val="3894087A"/>
    <w:lvl w:ilvl="0" w:tplc="6860B6CE">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5BA45D2"/>
    <w:multiLevelType w:val="multilevel"/>
    <w:tmpl w:val="A036BD76"/>
    <w:lvl w:ilvl="0">
      <w:start w:val="1"/>
      <w:numFmt w:val="bullet"/>
      <w:lvlText w:val=""/>
      <w:lvlJc w:val="left"/>
      <w:pPr>
        <w:ind w:left="540" w:hanging="540"/>
      </w:pPr>
      <w:rPr>
        <w:rFonts w:ascii="Symbol" w:hAnsi="Symbol" w:cs="Symbol" w:hint="default"/>
        <w:color w:val="141618"/>
      </w:rPr>
    </w:lvl>
    <w:lvl w:ilvl="1">
      <w:start w:val="1"/>
      <w:numFmt w:val="decimal"/>
      <w:lvlText w:val="%1.%2."/>
      <w:lvlJc w:val="left"/>
      <w:pPr>
        <w:ind w:left="1980" w:hanging="540"/>
      </w:pPr>
      <w:rPr>
        <w:rFonts w:hint="default"/>
        <w:color w:val="141618"/>
      </w:rPr>
    </w:lvl>
    <w:lvl w:ilvl="2">
      <w:start w:val="1"/>
      <w:numFmt w:val="bullet"/>
      <w:lvlText w:val=""/>
      <w:lvlJc w:val="left"/>
      <w:pPr>
        <w:ind w:left="3600" w:hanging="720"/>
      </w:pPr>
      <w:rPr>
        <w:rFonts w:ascii="Symbol" w:hAnsi="Symbol" w:cs="Symbol" w:hint="default"/>
        <w:color w:val="141618"/>
      </w:rPr>
    </w:lvl>
    <w:lvl w:ilvl="3">
      <w:start w:val="1"/>
      <w:numFmt w:val="decimal"/>
      <w:lvlText w:val="%1.%2.%3.%4."/>
      <w:lvlJc w:val="left"/>
      <w:pPr>
        <w:ind w:left="5040" w:hanging="720"/>
      </w:pPr>
      <w:rPr>
        <w:rFonts w:hint="default"/>
        <w:color w:val="141618"/>
      </w:rPr>
    </w:lvl>
    <w:lvl w:ilvl="4">
      <w:start w:val="1"/>
      <w:numFmt w:val="decimal"/>
      <w:lvlText w:val="%1.%2.%3.%4.%5."/>
      <w:lvlJc w:val="left"/>
      <w:pPr>
        <w:ind w:left="6840" w:hanging="1080"/>
      </w:pPr>
      <w:rPr>
        <w:rFonts w:hint="default"/>
        <w:color w:val="141618"/>
      </w:rPr>
    </w:lvl>
    <w:lvl w:ilvl="5">
      <w:start w:val="1"/>
      <w:numFmt w:val="decimal"/>
      <w:lvlText w:val="%1.%2.%3.%4.%5.%6."/>
      <w:lvlJc w:val="left"/>
      <w:pPr>
        <w:ind w:left="8280" w:hanging="1080"/>
      </w:pPr>
      <w:rPr>
        <w:rFonts w:hint="default"/>
        <w:color w:val="141618"/>
      </w:rPr>
    </w:lvl>
    <w:lvl w:ilvl="6">
      <w:start w:val="1"/>
      <w:numFmt w:val="decimal"/>
      <w:lvlText w:val="%1.%2.%3.%4.%5.%6.%7."/>
      <w:lvlJc w:val="left"/>
      <w:pPr>
        <w:ind w:left="10080" w:hanging="1440"/>
      </w:pPr>
      <w:rPr>
        <w:rFonts w:hint="default"/>
        <w:color w:val="141618"/>
      </w:rPr>
    </w:lvl>
    <w:lvl w:ilvl="7">
      <w:start w:val="1"/>
      <w:numFmt w:val="decimal"/>
      <w:lvlText w:val="%1.%2.%3.%4.%5.%6.%7.%8."/>
      <w:lvlJc w:val="left"/>
      <w:pPr>
        <w:ind w:left="11520" w:hanging="1440"/>
      </w:pPr>
      <w:rPr>
        <w:rFonts w:hint="default"/>
        <w:color w:val="141618"/>
      </w:rPr>
    </w:lvl>
    <w:lvl w:ilvl="8">
      <w:start w:val="1"/>
      <w:numFmt w:val="decimal"/>
      <w:lvlText w:val="%1.%2.%3.%4.%5.%6.%7.%8.%9."/>
      <w:lvlJc w:val="left"/>
      <w:pPr>
        <w:ind w:left="13320" w:hanging="1800"/>
      </w:pPr>
      <w:rPr>
        <w:rFonts w:hint="default"/>
        <w:color w:val="141618"/>
      </w:rPr>
    </w:lvl>
  </w:abstractNum>
  <w:abstractNum w:abstractNumId="30">
    <w:nsid w:val="468938FA"/>
    <w:multiLevelType w:val="hybridMultilevel"/>
    <w:tmpl w:val="3BEA05B6"/>
    <w:lvl w:ilvl="0" w:tplc="60A032C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7A00C40"/>
    <w:multiLevelType w:val="hybridMultilevel"/>
    <w:tmpl w:val="6D4EBA4A"/>
    <w:lvl w:ilvl="0" w:tplc="6860B6CE">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8CC00C2"/>
    <w:multiLevelType w:val="hybridMultilevel"/>
    <w:tmpl w:val="731A37F0"/>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3">
    <w:nsid w:val="4BA9481B"/>
    <w:multiLevelType w:val="hybridMultilevel"/>
    <w:tmpl w:val="0540B0D2"/>
    <w:lvl w:ilvl="0" w:tplc="6860B6CE">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D7F3B89"/>
    <w:multiLevelType w:val="hybridMultilevel"/>
    <w:tmpl w:val="FC48D9F0"/>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54783B4B"/>
    <w:multiLevelType w:val="hybridMultilevel"/>
    <w:tmpl w:val="DB748848"/>
    <w:lvl w:ilvl="0" w:tplc="8CC4DEC4">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1BF3164"/>
    <w:multiLevelType w:val="hybridMultilevel"/>
    <w:tmpl w:val="28B64510"/>
    <w:lvl w:ilvl="0" w:tplc="950C79CC">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nsid w:val="67B26F1A"/>
    <w:multiLevelType w:val="hybridMultilevel"/>
    <w:tmpl w:val="DAEE57C4"/>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
    <w:nsid w:val="68386B70"/>
    <w:multiLevelType w:val="hybridMultilevel"/>
    <w:tmpl w:val="DC508A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A9F19E7"/>
    <w:multiLevelType w:val="hybridMultilevel"/>
    <w:tmpl w:val="E58E1542"/>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0">
    <w:nsid w:val="6B9B58DE"/>
    <w:multiLevelType w:val="hybridMultilevel"/>
    <w:tmpl w:val="E5C68528"/>
    <w:lvl w:ilvl="0" w:tplc="60A032C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E5B5659"/>
    <w:multiLevelType w:val="hybridMultilevel"/>
    <w:tmpl w:val="9F0037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0694B6E"/>
    <w:multiLevelType w:val="hybridMultilevel"/>
    <w:tmpl w:val="DAB8648A"/>
    <w:lvl w:ilvl="0" w:tplc="60A032C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28507E"/>
    <w:multiLevelType w:val="hybridMultilevel"/>
    <w:tmpl w:val="9CF4CBBE"/>
    <w:lvl w:ilvl="0" w:tplc="60A032C6">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4">
    <w:nsid w:val="78856208"/>
    <w:multiLevelType w:val="hybridMultilevel"/>
    <w:tmpl w:val="1076F128"/>
    <w:lvl w:ilvl="0" w:tplc="60A032C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C646593"/>
    <w:multiLevelType w:val="multilevel"/>
    <w:tmpl w:val="A036BD76"/>
    <w:lvl w:ilvl="0">
      <w:start w:val="1"/>
      <w:numFmt w:val="bullet"/>
      <w:lvlText w:val=""/>
      <w:lvlJc w:val="left"/>
      <w:pPr>
        <w:ind w:left="540" w:hanging="540"/>
      </w:pPr>
      <w:rPr>
        <w:rFonts w:ascii="Symbol" w:hAnsi="Symbol" w:cs="Symbol" w:hint="default"/>
        <w:color w:val="141618"/>
      </w:rPr>
    </w:lvl>
    <w:lvl w:ilvl="1">
      <w:start w:val="1"/>
      <w:numFmt w:val="decimal"/>
      <w:lvlText w:val="%1.%2."/>
      <w:lvlJc w:val="left"/>
      <w:pPr>
        <w:ind w:left="1980" w:hanging="540"/>
      </w:pPr>
      <w:rPr>
        <w:rFonts w:hint="default"/>
        <w:color w:val="141618"/>
      </w:rPr>
    </w:lvl>
    <w:lvl w:ilvl="2">
      <w:start w:val="1"/>
      <w:numFmt w:val="bullet"/>
      <w:lvlText w:val=""/>
      <w:lvlJc w:val="left"/>
      <w:pPr>
        <w:ind w:left="3600" w:hanging="720"/>
      </w:pPr>
      <w:rPr>
        <w:rFonts w:ascii="Symbol" w:hAnsi="Symbol" w:cs="Symbol" w:hint="default"/>
        <w:color w:val="141618"/>
      </w:rPr>
    </w:lvl>
    <w:lvl w:ilvl="3">
      <w:start w:val="1"/>
      <w:numFmt w:val="decimal"/>
      <w:lvlText w:val="%1.%2.%3.%4."/>
      <w:lvlJc w:val="left"/>
      <w:pPr>
        <w:ind w:left="5040" w:hanging="720"/>
      </w:pPr>
      <w:rPr>
        <w:rFonts w:hint="default"/>
        <w:color w:val="141618"/>
      </w:rPr>
    </w:lvl>
    <w:lvl w:ilvl="4">
      <w:start w:val="1"/>
      <w:numFmt w:val="decimal"/>
      <w:lvlText w:val="%1.%2.%3.%4.%5."/>
      <w:lvlJc w:val="left"/>
      <w:pPr>
        <w:ind w:left="6840" w:hanging="1080"/>
      </w:pPr>
      <w:rPr>
        <w:rFonts w:hint="default"/>
        <w:color w:val="141618"/>
      </w:rPr>
    </w:lvl>
    <w:lvl w:ilvl="5">
      <w:start w:val="1"/>
      <w:numFmt w:val="decimal"/>
      <w:lvlText w:val="%1.%2.%3.%4.%5.%6."/>
      <w:lvlJc w:val="left"/>
      <w:pPr>
        <w:ind w:left="8280" w:hanging="1080"/>
      </w:pPr>
      <w:rPr>
        <w:rFonts w:hint="default"/>
        <w:color w:val="141618"/>
      </w:rPr>
    </w:lvl>
    <w:lvl w:ilvl="6">
      <w:start w:val="1"/>
      <w:numFmt w:val="decimal"/>
      <w:lvlText w:val="%1.%2.%3.%4.%5.%6.%7."/>
      <w:lvlJc w:val="left"/>
      <w:pPr>
        <w:ind w:left="10080" w:hanging="1440"/>
      </w:pPr>
      <w:rPr>
        <w:rFonts w:hint="default"/>
        <w:color w:val="141618"/>
      </w:rPr>
    </w:lvl>
    <w:lvl w:ilvl="7">
      <w:start w:val="1"/>
      <w:numFmt w:val="decimal"/>
      <w:lvlText w:val="%1.%2.%3.%4.%5.%6.%7.%8."/>
      <w:lvlJc w:val="left"/>
      <w:pPr>
        <w:ind w:left="11520" w:hanging="1440"/>
      </w:pPr>
      <w:rPr>
        <w:rFonts w:hint="default"/>
        <w:color w:val="141618"/>
      </w:rPr>
    </w:lvl>
    <w:lvl w:ilvl="8">
      <w:start w:val="1"/>
      <w:numFmt w:val="decimal"/>
      <w:lvlText w:val="%1.%2.%3.%4.%5.%6.%7.%8.%9."/>
      <w:lvlJc w:val="left"/>
      <w:pPr>
        <w:ind w:left="13320" w:hanging="1800"/>
      </w:pPr>
      <w:rPr>
        <w:rFonts w:hint="default"/>
        <w:color w:val="141618"/>
      </w:rPr>
    </w:lvl>
  </w:abstractNum>
  <w:num w:numId="1">
    <w:abstractNumId w:val="36"/>
  </w:num>
  <w:num w:numId="2">
    <w:abstractNumId w:val="2"/>
  </w:num>
  <w:num w:numId="3">
    <w:abstractNumId w:val="6"/>
  </w:num>
  <w:num w:numId="4">
    <w:abstractNumId w:val="29"/>
  </w:num>
  <w:num w:numId="5">
    <w:abstractNumId w:val="45"/>
  </w:num>
  <w:num w:numId="6">
    <w:abstractNumId w:val="1"/>
  </w:num>
  <w:num w:numId="7">
    <w:abstractNumId w:val="41"/>
  </w:num>
  <w:num w:numId="8">
    <w:abstractNumId w:val="8"/>
  </w:num>
  <w:num w:numId="9">
    <w:abstractNumId w:val="14"/>
  </w:num>
  <w:num w:numId="10">
    <w:abstractNumId w:val="38"/>
  </w:num>
  <w:num w:numId="11">
    <w:abstractNumId w:val="3"/>
  </w:num>
  <w:num w:numId="12">
    <w:abstractNumId w:val="13"/>
  </w:num>
  <w:num w:numId="13">
    <w:abstractNumId w:val="12"/>
  </w:num>
  <w:num w:numId="14">
    <w:abstractNumId w:val="5"/>
  </w:num>
  <w:num w:numId="15">
    <w:abstractNumId w:val="17"/>
  </w:num>
  <w:num w:numId="16">
    <w:abstractNumId w:val="30"/>
  </w:num>
  <w:num w:numId="17">
    <w:abstractNumId w:val="27"/>
  </w:num>
  <w:num w:numId="18">
    <w:abstractNumId w:val="7"/>
  </w:num>
  <w:num w:numId="19">
    <w:abstractNumId w:val="25"/>
  </w:num>
  <w:num w:numId="20">
    <w:abstractNumId w:val="44"/>
  </w:num>
  <w:num w:numId="21">
    <w:abstractNumId w:val="42"/>
  </w:num>
  <w:num w:numId="22">
    <w:abstractNumId w:val="21"/>
  </w:num>
  <w:num w:numId="23">
    <w:abstractNumId w:val="4"/>
  </w:num>
  <w:num w:numId="24">
    <w:abstractNumId w:val="20"/>
  </w:num>
  <w:num w:numId="25">
    <w:abstractNumId w:val="32"/>
  </w:num>
  <w:num w:numId="26">
    <w:abstractNumId w:val="0"/>
  </w:num>
  <w:num w:numId="27">
    <w:abstractNumId w:val="16"/>
  </w:num>
  <w:num w:numId="28">
    <w:abstractNumId w:val="24"/>
  </w:num>
  <w:num w:numId="29">
    <w:abstractNumId w:val="19"/>
  </w:num>
  <w:num w:numId="30">
    <w:abstractNumId w:val="10"/>
  </w:num>
  <w:num w:numId="31">
    <w:abstractNumId w:val="22"/>
  </w:num>
  <w:num w:numId="32">
    <w:abstractNumId w:val="15"/>
  </w:num>
  <w:num w:numId="33">
    <w:abstractNumId w:val="40"/>
  </w:num>
  <w:num w:numId="34">
    <w:abstractNumId w:val="23"/>
  </w:num>
  <w:num w:numId="35">
    <w:abstractNumId w:val="26"/>
  </w:num>
  <w:num w:numId="36">
    <w:abstractNumId w:val="18"/>
  </w:num>
  <w:num w:numId="37">
    <w:abstractNumId w:val="39"/>
  </w:num>
  <w:num w:numId="38">
    <w:abstractNumId w:val="11"/>
  </w:num>
  <w:num w:numId="39">
    <w:abstractNumId w:val="35"/>
  </w:num>
  <w:num w:numId="40">
    <w:abstractNumId w:val="33"/>
  </w:num>
  <w:num w:numId="41">
    <w:abstractNumId w:val="28"/>
  </w:num>
  <w:num w:numId="42">
    <w:abstractNumId w:val="31"/>
  </w:num>
  <w:num w:numId="43">
    <w:abstractNumId w:val="34"/>
  </w:num>
  <w:num w:numId="44">
    <w:abstractNumId w:val="37"/>
  </w:num>
  <w:num w:numId="45">
    <w:abstractNumId w:val="9"/>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A7F"/>
    <w:rsid w:val="00000769"/>
    <w:rsid w:val="00010CBE"/>
    <w:rsid w:val="000523CD"/>
    <w:rsid w:val="0005354B"/>
    <w:rsid w:val="000537D5"/>
    <w:rsid w:val="00072AE9"/>
    <w:rsid w:val="00076153"/>
    <w:rsid w:val="000833F7"/>
    <w:rsid w:val="0009420F"/>
    <w:rsid w:val="000A6ACF"/>
    <w:rsid w:val="000B3609"/>
    <w:rsid w:val="000B6C17"/>
    <w:rsid w:val="000D7888"/>
    <w:rsid w:val="000F5B7C"/>
    <w:rsid w:val="001019AB"/>
    <w:rsid w:val="00133E1E"/>
    <w:rsid w:val="00136BE8"/>
    <w:rsid w:val="00143BAA"/>
    <w:rsid w:val="00154218"/>
    <w:rsid w:val="00175D01"/>
    <w:rsid w:val="00194B3E"/>
    <w:rsid w:val="001C1707"/>
    <w:rsid w:val="001D4C39"/>
    <w:rsid w:val="001D7A81"/>
    <w:rsid w:val="001E7FFC"/>
    <w:rsid w:val="001F57AA"/>
    <w:rsid w:val="00204F4F"/>
    <w:rsid w:val="0021239E"/>
    <w:rsid w:val="00221D7A"/>
    <w:rsid w:val="00226FDC"/>
    <w:rsid w:val="002272F5"/>
    <w:rsid w:val="00231374"/>
    <w:rsid w:val="0025263B"/>
    <w:rsid w:val="00261730"/>
    <w:rsid w:val="0026559B"/>
    <w:rsid w:val="00272DC4"/>
    <w:rsid w:val="002A0451"/>
    <w:rsid w:val="002B5060"/>
    <w:rsid w:val="002C3979"/>
    <w:rsid w:val="002C3F9B"/>
    <w:rsid w:val="002C5509"/>
    <w:rsid w:val="002E20DE"/>
    <w:rsid w:val="002F656D"/>
    <w:rsid w:val="002F6825"/>
    <w:rsid w:val="00300F38"/>
    <w:rsid w:val="00310D2C"/>
    <w:rsid w:val="00316C1A"/>
    <w:rsid w:val="0032168D"/>
    <w:rsid w:val="0034607C"/>
    <w:rsid w:val="00350433"/>
    <w:rsid w:val="00352712"/>
    <w:rsid w:val="00380501"/>
    <w:rsid w:val="00381159"/>
    <w:rsid w:val="0038727E"/>
    <w:rsid w:val="003B3307"/>
    <w:rsid w:val="003D3FB2"/>
    <w:rsid w:val="003E4851"/>
    <w:rsid w:val="00405619"/>
    <w:rsid w:val="00420D56"/>
    <w:rsid w:val="004277DA"/>
    <w:rsid w:val="004435A7"/>
    <w:rsid w:val="00460067"/>
    <w:rsid w:val="004713B1"/>
    <w:rsid w:val="004915D1"/>
    <w:rsid w:val="004B4390"/>
    <w:rsid w:val="004C0522"/>
    <w:rsid w:val="004D325B"/>
    <w:rsid w:val="004F06AB"/>
    <w:rsid w:val="005052AC"/>
    <w:rsid w:val="005129F7"/>
    <w:rsid w:val="005221C6"/>
    <w:rsid w:val="005246B3"/>
    <w:rsid w:val="0053087D"/>
    <w:rsid w:val="00540880"/>
    <w:rsid w:val="005477C5"/>
    <w:rsid w:val="005542C9"/>
    <w:rsid w:val="0055514F"/>
    <w:rsid w:val="00581203"/>
    <w:rsid w:val="0059433E"/>
    <w:rsid w:val="005B7F2C"/>
    <w:rsid w:val="005C40E3"/>
    <w:rsid w:val="005D3822"/>
    <w:rsid w:val="00606AD1"/>
    <w:rsid w:val="00616947"/>
    <w:rsid w:val="006176D8"/>
    <w:rsid w:val="00631A65"/>
    <w:rsid w:val="00653978"/>
    <w:rsid w:val="006633D2"/>
    <w:rsid w:val="00672DB5"/>
    <w:rsid w:val="00676BA3"/>
    <w:rsid w:val="006906C7"/>
    <w:rsid w:val="00692261"/>
    <w:rsid w:val="00697131"/>
    <w:rsid w:val="006A517C"/>
    <w:rsid w:val="006B1E01"/>
    <w:rsid w:val="006B24B9"/>
    <w:rsid w:val="006B717F"/>
    <w:rsid w:val="00705364"/>
    <w:rsid w:val="00715D36"/>
    <w:rsid w:val="007303AA"/>
    <w:rsid w:val="00731B32"/>
    <w:rsid w:val="007371E6"/>
    <w:rsid w:val="00783B1A"/>
    <w:rsid w:val="00784C77"/>
    <w:rsid w:val="00786038"/>
    <w:rsid w:val="00786588"/>
    <w:rsid w:val="00786724"/>
    <w:rsid w:val="0079166E"/>
    <w:rsid w:val="00794250"/>
    <w:rsid w:val="007A6EA8"/>
    <w:rsid w:val="007C02DD"/>
    <w:rsid w:val="007C18B4"/>
    <w:rsid w:val="007E675B"/>
    <w:rsid w:val="008036E5"/>
    <w:rsid w:val="008047BC"/>
    <w:rsid w:val="0080499B"/>
    <w:rsid w:val="008175DC"/>
    <w:rsid w:val="00817FB1"/>
    <w:rsid w:val="008467D9"/>
    <w:rsid w:val="008755B0"/>
    <w:rsid w:val="00880A1B"/>
    <w:rsid w:val="00886599"/>
    <w:rsid w:val="0089477A"/>
    <w:rsid w:val="008A469F"/>
    <w:rsid w:val="008A611F"/>
    <w:rsid w:val="008B31C9"/>
    <w:rsid w:val="008B510C"/>
    <w:rsid w:val="008B6C53"/>
    <w:rsid w:val="008C2E6E"/>
    <w:rsid w:val="008D1AE7"/>
    <w:rsid w:val="008F5149"/>
    <w:rsid w:val="009002FA"/>
    <w:rsid w:val="0090070C"/>
    <w:rsid w:val="009204C9"/>
    <w:rsid w:val="0098718C"/>
    <w:rsid w:val="0099280A"/>
    <w:rsid w:val="009A01D2"/>
    <w:rsid w:val="009A4477"/>
    <w:rsid w:val="009B13E8"/>
    <w:rsid w:val="009C1054"/>
    <w:rsid w:val="009C51A3"/>
    <w:rsid w:val="009C7212"/>
    <w:rsid w:val="009D1C9F"/>
    <w:rsid w:val="009D6520"/>
    <w:rsid w:val="009D6801"/>
    <w:rsid w:val="009F0E1B"/>
    <w:rsid w:val="00A27FD1"/>
    <w:rsid w:val="00A40C94"/>
    <w:rsid w:val="00A5104A"/>
    <w:rsid w:val="00A53B1A"/>
    <w:rsid w:val="00A630E4"/>
    <w:rsid w:val="00A96705"/>
    <w:rsid w:val="00A97913"/>
    <w:rsid w:val="00AC144C"/>
    <w:rsid w:val="00AF4094"/>
    <w:rsid w:val="00B005AA"/>
    <w:rsid w:val="00B0772B"/>
    <w:rsid w:val="00B154F8"/>
    <w:rsid w:val="00B16E18"/>
    <w:rsid w:val="00B41750"/>
    <w:rsid w:val="00B80A7F"/>
    <w:rsid w:val="00B948D8"/>
    <w:rsid w:val="00B97386"/>
    <w:rsid w:val="00BC2923"/>
    <w:rsid w:val="00BD1EEC"/>
    <w:rsid w:val="00BD2F04"/>
    <w:rsid w:val="00BE2427"/>
    <w:rsid w:val="00C01675"/>
    <w:rsid w:val="00C16455"/>
    <w:rsid w:val="00C2764C"/>
    <w:rsid w:val="00C319F5"/>
    <w:rsid w:val="00C51F46"/>
    <w:rsid w:val="00C87FA0"/>
    <w:rsid w:val="00C96631"/>
    <w:rsid w:val="00CC60DB"/>
    <w:rsid w:val="00CD2F93"/>
    <w:rsid w:val="00D1051C"/>
    <w:rsid w:val="00D17EF0"/>
    <w:rsid w:val="00D4190C"/>
    <w:rsid w:val="00D55DC6"/>
    <w:rsid w:val="00D86AD4"/>
    <w:rsid w:val="00DA7D36"/>
    <w:rsid w:val="00DB0620"/>
    <w:rsid w:val="00DC1BA1"/>
    <w:rsid w:val="00DE1647"/>
    <w:rsid w:val="00DF1979"/>
    <w:rsid w:val="00DF3963"/>
    <w:rsid w:val="00DF4159"/>
    <w:rsid w:val="00DF4D84"/>
    <w:rsid w:val="00DF76D6"/>
    <w:rsid w:val="00DF7DA9"/>
    <w:rsid w:val="00E25BA7"/>
    <w:rsid w:val="00E46B41"/>
    <w:rsid w:val="00E65168"/>
    <w:rsid w:val="00E85750"/>
    <w:rsid w:val="00E85BC0"/>
    <w:rsid w:val="00E9529F"/>
    <w:rsid w:val="00EB30AB"/>
    <w:rsid w:val="00EC1800"/>
    <w:rsid w:val="00EF6AB2"/>
    <w:rsid w:val="00F234D8"/>
    <w:rsid w:val="00F30538"/>
    <w:rsid w:val="00F75A7F"/>
    <w:rsid w:val="00F879D6"/>
    <w:rsid w:val="00F87FD4"/>
    <w:rsid w:val="00F90B65"/>
    <w:rsid w:val="00FE3739"/>
    <w:rsid w:val="00FE746D"/>
    <w:rsid w:val="00FF438B"/>
    <w:rsid w:val="00FF54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50"/>
    <w:pPr>
      <w:spacing w:after="160" w:line="259" w:lineRule="auto"/>
    </w:pPr>
    <w:rPr>
      <w:lang w:eastAsia="en-US"/>
    </w:rPr>
  </w:style>
  <w:style w:type="paragraph" w:styleId="Heading1">
    <w:name w:val="heading 1"/>
    <w:aliases w:val="VL Колонтитул"/>
    <w:basedOn w:val="Header"/>
    <w:next w:val="Normal"/>
    <w:link w:val="Heading1Char"/>
    <w:uiPriority w:val="99"/>
    <w:qFormat/>
    <w:rsid w:val="00540880"/>
    <w:pPr>
      <w:spacing w:before="120" w:after="120"/>
      <w:jc w:val="both"/>
      <w:outlineLvl w:val="0"/>
    </w:pPr>
    <w:rPr>
      <w:noProof/>
      <w:color w:val="636F78"/>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L Колонтитул Char"/>
    <w:basedOn w:val="DefaultParagraphFont"/>
    <w:link w:val="Heading1"/>
    <w:uiPriority w:val="99"/>
    <w:locked/>
    <w:rsid w:val="00540880"/>
    <w:rPr>
      <w:rFonts w:ascii="Times New Roman" w:eastAsia="Times New Roman" w:hAnsi="Times New Roman" w:cs="Times New Roman"/>
      <w:noProof/>
      <w:color w:val="636F78"/>
      <w:sz w:val="24"/>
      <w:szCs w:val="24"/>
    </w:rPr>
  </w:style>
  <w:style w:type="paragraph" w:customStyle="1" w:styleId="VL">
    <w:name w:val="VL_Заголовок"/>
    <w:basedOn w:val="Heading1"/>
    <w:next w:val="Normal"/>
    <w:uiPriority w:val="99"/>
    <w:rsid w:val="008175DC"/>
    <w:pPr>
      <w:suppressAutoHyphens/>
      <w:spacing w:before="240" w:after="0"/>
    </w:pPr>
    <w:rPr>
      <w:b/>
      <w:bCs/>
      <w:caps/>
      <w:color w:val="002846"/>
      <w:sz w:val="22"/>
      <w:szCs w:val="22"/>
    </w:rPr>
  </w:style>
  <w:style w:type="paragraph" w:customStyle="1" w:styleId="VL0">
    <w:name w:val="VL_Основной текст"/>
    <w:basedOn w:val="Normal"/>
    <w:link w:val="VL1"/>
    <w:uiPriority w:val="99"/>
    <w:rsid w:val="00540880"/>
    <w:pPr>
      <w:spacing w:before="240" w:after="0" w:line="240" w:lineRule="auto"/>
      <w:jc w:val="both"/>
    </w:pPr>
    <w:rPr>
      <w:color w:val="141618"/>
      <w:sz w:val="20"/>
      <w:szCs w:val="20"/>
      <w:lang w:eastAsia="ru-RU"/>
    </w:rPr>
  </w:style>
  <w:style w:type="paragraph" w:customStyle="1" w:styleId="VL2">
    <w:name w:val="VL_Подзаголовок"/>
    <w:basedOn w:val="Normal"/>
    <w:next w:val="VL0"/>
    <w:uiPriority w:val="99"/>
    <w:rsid w:val="00540880"/>
    <w:pPr>
      <w:numPr>
        <w:ilvl w:val="1"/>
      </w:numPr>
      <w:spacing w:before="240" w:after="0" w:line="240" w:lineRule="auto"/>
      <w:jc w:val="both"/>
      <w:outlineLvl w:val="1"/>
    </w:pPr>
    <w:rPr>
      <w:b/>
      <w:bCs/>
      <w:color w:val="015579"/>
    </w:rPr>
  </w:style>
  <w:style w:type="table" w:styleId="TableGrid">
    <w:name w:val="Table Grid"/>
    <w:basedOn w:val="TableNormal"/>
    <w:uiPriority w:val="99"/>
    <w:rsid w:val="006176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egasLex">
    <w:name w:val="Vegas Lex"/>
    <w:uiPriority w:val="99"/>
    <w:rsid w:val="008175DC"/>
    <w:pPr>
      <w:jc w:val="center"/>
    </w:pPr>
    <w:rPr>
      <w:color w:val="141618"/>
      <w:sz w:val="20"/>
      <w:szCs w:val="20"/>
    </w:rPr>
    <w:tblPr>
      <w:tblBorders>
        <w:top w:val="single" w:sz="4" w:space="0" w:color="636F78"/>
        <w:bottom w:val="single" w:sz="4" w:space="0" w:color="636F78"/>
        <w:insideH w:val="single" w:sz="4" w:space="0" w:color="636F78"/>
        <w:insideV w:val="single" w:sz="4" w:space="0" w:color="636F78"/>
      </w:tblBorders>
      <w:tblCellMar>
        <w:top w:w="0" w:type="dxa"/>
        <w:left w:w="108" w:type="dxa"/>
        <w:bottom w:w="0" w:type="dxa"/>
        <w:right w:w="108" w:type="dxa"/>
      </w:tblCellMar>
    </w:tblPr>
    <w:tblStylePr w:type="firstRow">
      <w:rPr>
        <w:rFonts w:ascii="Times New Roman" w:hAnsi="Times New Roman"/>
        <w:b/>
        <w:bCs/>
        <w:color w:val="FFFFFF"/>
        <w:sz w:val="22"/>
        <w:szCs w:val="22"/>
      </w:rPr>
      <w:tblPr/>
      <w:tcPr>
        <w:shd w:val="clear" w:color="auto" w:fill="31373C"/>
      </w:tcPr>
    </w:tblStylePr>
    <w:tblStylePr w:type="firstCol">
      <w:rPr>
        <w:rFonts w:ascii="Times New Roman" w:hAnsi="Times New Roman"/>
        <w:color w:val="015579"/>
        <w:sz w:val="22"/>
        <w:szCs w:val="22"/>
      </w:rPr>
    </w:tblStylePr>
  </w:style>
  <w:style w:type="paragraph" w:customStyle="1" w:styleId="VL3">
    <w:name w:val="VL_Сноска"/>
    <w:basedOn w:val="Normal"/>
    <w:link w:val="VL4"/>
    <w:uiPriority w:val="99"/>
    <w:rsid w:val="00540880"/>
    <w:pPr>
      <w:spacing w:after="0" w:line="240" w:lineRule="auto"/>
      <w:jc w:val="both"/>
    </w:pPr>
    <w:rPr>
      <w:color w:val="31373C"/>
      <w:sz w:val="18"/>
      <w:szCs w:val="18"/>
    </w:rPr>
  </w:style>
  <w:style w:type="character" w:customStyle="1" w:styleId="VL4">
    <w:name w:val="VL_Сноска Знак"/>
    <w:basedOn w:val="DefaultParagraphFont"/>
    <w:link w:val="VL3"/>
    <w:uiPriority w:val="99"/>
    <w:locked/>
    <w:rsid w:val="00540880"/>
    <w:rPr>
      <w:rFonts w:eastAsia="Times New Roman"/>
      <w:color w:val="31373C"/>
      <w:sz w:val="20"/>
      <w:szCs w:val="20"/>
    </w:rPr>
  </w:style>
  <w:style w:type="paragraph" w:styleId="Header">
    <w:name w:val="header"/>
    <w:basedOn w:val="Normal"/>
    <w:link w:val="HeaderChar"/>
    <w:uiPriority w:val="99"/>
    <w:semiHidden/>
    <w:rsid w:val="00E8575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85750"/>
  </w:style>
  <w:style w:type="paragraph" w:customStyle="1" w:styleId="ConsPlusNormal">
    <w:name w:val="ConsPlusNormal"/>
    <w:uiPriority w:val="99"/>
    <w:rsid w:val="00F75A7F"/>
    <w:pPr>
      <w:autoSpaceDE w:val="0"/>
      <w:autoSpaceDN w:val="0"/>
      <w:adjustRightInd w:val="0"/>
    </w:pPr>
    <w:rPr>
      <w:sz w:val="28"/>
      <w:szCs w:val="28"/>
      <w:lang w:eastAsia="en-US"/>
    </w:rPr>
  </w:style>
  <w:style w:type="character" w:styleId="CommentReference">
    <w:name w:val="annotation reference"/>
    <w:basedOn w:val="DefaultParagraphFont"/>
    <w:uiPriority w:val="99"/>
    <w:semiHidden/>
    <w:rsid w:val="003E4851"/>
    <w:rPr>
      <w:sz w:val="16"/>
      <w:szCs w:val="16"/>
    </w:rPr>
  </w:style>
  <w:style w:type="paragraph" w:styleId="CommentText">
    <w:name w:val="annotation text"/>
    <w:basedOn w:val="Normal"/>
    <w:link w:val="CommentTextChar"/>
    <w:uiPriority w:val="99"/>
    <w:semiHidden/>
    <w:rsid w:val="003E4851"/>
    <w:pPr>
      <w:spacing w:line="240" w:lineRule="auto"/>
    </w:pPr>
    <w:rPr>
      <w:sz w:val="20"/>
      <w:szCs w:val="20"/>
    </w:rPr>
  </w:style>
  <w:style w:type="character" w:customStyle="1" w:styleId="CommentTextChar">
    <w:name w:val="Comment Text Char"/>
    <w:basedOn w:val="DefaultParagraphFont"/>
    <w:link w:val="CommentText"/>
    <w:uiPriority w:val="99"/>
    <w:locked/>
    <w:rsid w:val="003E4851"/>
    <w:rPr>
      <w:sz w:val="20"/>
      <w:szCs w:val="20"/>
    </w:rPr>
  </w:style>
  <w:style w:type="paragraph" w:styleId="CommentSubject">
    <w:name w:val="annotation subject"/>
    <w:basedOn w:val="CommentText"/>
    <w:next w:val="CommentText"/>
    <w:link w:val="CommentSubjectChar"/>
    <w:uiPriority w:val="99"/>
    <w:semiHidden/>
    <w:rsid w:val="003E4851"/>
    <w:rPr>
      <w:b/>
      <w:bCs/>
    </w:rPr>
  </w:style>
  <w:style w:type="character" w:customStyle="1" w:styleId="CommentSubjectChar">
    <w:name w:val="Comment Subject Char"/>
    <w:basedOn w:val="CommentTextChar"/>
    <w:link w:val="CommentSubject"/>
    <w:uiPriority w:val="99"/>
    <w:semiHidden/>
    <w:locked/>
    <w:rsid w:val="003E4851"/>
    <w:rPr>
      <w:b/>
      <w:bCs/>
    </w:rPr>
  </w:style>
  <w:style w:type="paragraph" w:styleId="BalloonText">
    <w:name w:val="Balloon Text"/>
    <w:basedOn w:val="Normal"/>
    <w:link w:val="BalloonTextChar"/>
    <w:uiPriority w:val="99"/>
    <w:semiHidden/>
    <w:rsid w:val="003E4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E4851"/>
    <w:rPr>
      <w:rFonts w:ascii="Segoe UI" w:hAnsi="Segoe UI" w:cs="Segoe UI"/>
      <w:sz w:val="18"/>
      <w:szCs w:val="18"/>
    </w:rPr>
  </w:style>
  <w:style w:type="paragraph" w:styleId="ListParagraph">
    <w:name w:val="List Paragraph"/>
    <w:basedOn w:val="Normal"/>
    <w:uiPriority w:val="99"/>
    <w:qFormat/>
    <w:rsid w:val="002F6825"/>
    <w:pPr>
      <w:spacing w:after="0" w:line="360" w:lineRule="auto"/>
      <w:ind w:left="720" w:firstLine="720"/>
      <w:jc w:val="both"/>
    </w:pPr>
    <w:rPr>
      <w:sz w:val="24"/>
      <w:szCs w:val="24"/>
      <w:lang w:eastAsia="ru-RU"/>
    </w:rPr>
  </w:style>
  <w:style w:type="paragraph" w:styleId="Revision">
    <w:name w:val="Revision"/>
    <w:hidden/>
    <w:uiPriority w:val="99"/>
    <w:semiHidden/>
    <w:rsid w:val="009F0E1B"/>
    <w:rPr>
      <w:lang w:eastAsia="en-US"/>
    </w:rPr>
  </w:style>
  <w:style w:type="paragraph" w:styleId="FootnoteText">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
    <w:uiPriority w:val="99"/>
    <w:semiHidden/>
    <w:rsid w:val="002C3979"/>
    <w:pPr>
      <w:spacing w:after="0" w:line="240" w:lineRule="auto"/>
    </w:pPr>
    <w:rPr>
      <w:rFonts w:ascii="Calibri" w:hAnsi="Calibri" w:cs="Calibri"/>
      <w:sz w:val="20"/>
      <w:szCs w:val="20"/>
    </w:rPr>
  </w:style>
  <w:style w:type="character" w:customStyle="1" w:styleId="FootnoteTextChar">
    <w:name w:val="Footnote Text Char"/>
    <w:aliases w:val="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uiPriority w:val="99"/>
    <w:locked/>
    <w:rsid w:val="002C3979"/>
    <w:rPr>
      <w:rFonts w:ascii="Calibri" w:hAnsi="Calibri" w:cs="Calibri"/>
      <w:sz w:val="20"/>
      <w:szCs w:val="20"/>
    </w:rPr>
  </w:style>
  <w:style w:type="character" w:styleId="FootnoteReference">
    <w:name w:val="footnote reference"/>
    <w:basedOn w:val="DefaultParagraphFont"/>
    <w:uiPriority w:val="99"/>
    <w:semiHidden/>
    <w:rsid w:val="002C3979"/>
    <w:rPr>
      <w:vertAlign w:val="superscript"/>
    </w:rPr>
  </w:style>
  <w:style w:type="character" w:customStyle="1" w:styleId="VL1">
    <w:name w:val="VL_Основной текст Знак"/>
    <w:link w:val="VL0"/>
    <w:uiPriority w:val="99"/>
    <w:locked/>
    <w:rsid w:val="002C3979"/>
    <w:rPr>
      <w:rFonts w:eastAsia="Times New Roman"/>
      <w:color w:val="1416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11</Pages>
  <Words>5062</Words>
  <Characters>28855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условия контракта на выполнение проектных работ </dc:title>
  <dc:subject/>
  <dc:creator>Druzhinina, Kseniya</dc:creator>
  <cp:keywords/>
  <dc:description/>
  <cp:lastModifiedBy>AU</cp:lastModifiedBy>
  <cp:revision>2</cp:revision>
  <cp:lastPrinted>2016-01-23T23:52:00Z</cp:lastPrinted>
  <dcterms:created xsi:type="dcterms:W3CDTF">2016-10-14T12:19:00Z</dcterms:created>
  <dcterms:modified xsi:type="dcterms:W3CDTF">2016-10-14T12:19:00Z</dcterms:modified>
</cp:coreProperties>
</file>